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1A48B" w14:textId="0C2173B7" w:rsidR="0DD8DE93" w:rsidRPr="00B9490B" w:rsidRDefault="0DD8DE93" w:rsidP="0004317E">
      <w:pPr>
        <w:spacing w:line="360" w:lineRule="auto"/>
        <w:jc w:val="center"/>
        <w:rPr>
          <w:rFonts w:ascii="Arial" w:eastAsia="Arial" w:hAnsi="Arial" w:cs="Arial"/>
          <w:sz w:val="22"/>
          <w:szCs w:val="22"/>
        </w:rPr>
      </w:pPr>
      <w:r w:rsidRPr="00B9490B">
        <w:rPr>
          <w:rFonts w:ascii="Arial" w:hAnsi="Arial" w:cs="Arial"/>
          <w:bCs/>
          <w:sz w:val="22"/>
          <w:szCs w:val="22"/>
        </w:rPr>
        <w:t>Reducción de la dilución mediante el uso de algoritmos que modelan el desplazamiento de la voladura</w:t>
      </w:r>
    </w:p>
    <w:p w14:paraId="18655DEC" w14:textId="40C338CA" w:rsidR="007373B8" w:rsidRPr="00B9490B" w:rsidRDefault="00A201D7" w:rsidP="00A201D7">
      <w:pPr>
        <w:jc w:val="center"/>
        <w:rPr>
          <w:rFonts w:ascii="Arial" w:hAnsi="Arial" w:cs="Arial"/>
          <w:sz w:val="22"/>
          <w:szCs w:val="22"/>
        </w:rPr>
      </w:pPr>
      <w:r w:rsidRPr="00B9490B">
        <w:rPr>
          <w:rFonts w:ascii="Arial" w:hAnsi="Arial" w:cs="Arial"/>
          <w:sz w:val="22"/>
          <w:szCs w:val="22"/>
        </w:rPr>
        <w:t>(</w:t>
      </w:r>
      <w:r w:rsidR="00751372" w:rsidRPr="00B9490B">
        <w:rPr>
          <w:rFonts w:ascii="Arial" w:hAnsi="Arial" w:cs="Arial"/>
          <w:sz w:val="22"/>
          <w:szCs w:val="22"/>
        </w:rPr>
        <w:t>Operaciones Minera y Gestión de Activos</w:t>
      </w:r>
      <w:r w:rsidRPr="00B9490B">
        <w:rPr>
          <w:rFonts w:ascii="Arial" w:hAnsi="Arial" w:cs="Arial"/>
          <w:sz w:val="22"/>
          <w:szCs w:val="22"/>
        </w:rPr>
        <w:t>)</w:t>
      </w:r>
    </w:p>
    <w:p w14:paraId="03D0F56A" w14:textId="77777777" w:rsidR="00A05DB9" w:rsidRPr="00B9490B" w:rsidRDefault="00A05DB9" w:rsidP="007373B8">
      <w:pPr>
        <w:rPr>
          <w:rFonts w:ascii="Arial" w:hAnsi="Arial" w:cs="Arial"/>
          <w:sz w:val="22"/>
          <w:szCs w:val="22"/>
        </w:rPr>
      </w:pPr>
    </w:p>
    <w:p w14:paraId="02638C59" w14:textId="6A260269" w:rsidR="0087565A" w:rsidRPr="00B9490B" w:rsidRDefault="00907F2F" w:rsidP="0087565A">
      <w:pPr>
        <w:jc w:val="center"/>
        <w:rPr>
          <w:rFonts w:ascii="Arial" w:hAnsi="Arial" w:cs="Arial"/>
          <w:b/>
          <w:bCs/>
          <w:sz w:val="22"/>
          <w:szCs w:val="22"/>
        </w:rPr>
      </w:pPr>
      <w:r w:rsidRPr="00B9490B">
        <w:rPr>
          <w:rFonts w:ascii="Arial" w:hAnsi="Arial" w:cs="Arial"/>
          <w:b/>
          <w:bCs/>
          <w:sz w:val="22"/>
          <w:szCs w:val="22"/>
        </w:rPr>
        <w:t>Alexander</w:t>
      </w:r>
      <w:r w:rsidR="0087565A" w:rsidRPr="00B9490B">
        <w:rPr>
          <w:rFonts w:ascii="Arial" w:hAnsi="Arial" w:cs="Arial"/>
          <w:b/>
          <w:bCs/>
          <w:sz w:val="22"/>
          <w:szCs w:val="22"/>
        </w:rPr>
        <w:t xml:space="preserve"> </w:t>
      </w:r>
      <w:r w:rsidRPr="00B9490B">
        <w:rPr>
          <w:rFonts w:ascii="Arial" w:hAnsi="Arial" w:cs="Arial"/>
          <w:b/>
          <w:bCs/>
          <w:sz w:val="22"/>
          <w:szCs w:val="22"/>
        </w:rPr>
        <w:t>Quinto</w:t>
      </w:r>
      <w:r w:rsidR="0087565A" w:rsidRPr="00B9490B">
        <w:rPr>
          <w:rFonts w:ascii="Arial" w:hAnsi="Arial" w:cs="Arial"/>
          <w:b/>
          <w:bCs/>
          <w:sz w:val="22"/>
          <w:szCs w:val="22"/>
          <w:vertAlign w:val="superscript"/>
        </w:rPr>
        <w:t>1</w:t>
      </w:r>
      <w:r w:rsidR="008C2FB8">
        <w:rPr>
          <w:rFonts w:ascii="Arial" w:hAnsi="Arial" w:cs="Arial"/>
          <w:b/>
          <w:bCs/>
          <w:sz w:val="22"/>
          <w:szCs w:val="22"/>
        </w:rPr>
        <w:t>,</w:t>
      </w:r>
      <w:r w:rsidR="0087565A" w:rsidRPr="00B9490B">
        <w:rPr>
          <w:rFonts w:ascii="Arial" w:hAnsi="Arial" w:cs="Arial"/>
          <w:b/>
          <w:bCs/>
          <w:sz w:val="22"/>
          <w:szCs w:val="22"/>
        </w:rPr>
        <w:t xml:space="preserve"> </w:t>
      </w:r>
      <w:r w:rsidRPr="00B9490B">
        <w:rPr>
          <w:rFonts w:ascii="Arial" w:hAnsi="Arial" w:cs="Arial"/>
          <w:b/>
          <w:bCs/>
          <w:sz w:val="22"/>
          <w:szCs w:val="22"/>
        </w:rPr>
        <w:t>Estefany T</w:t>
      </w:r>
      <w:r w:rsidR="00744289" w:rsidRPr="00B9490B">
        <w:rPr>
          <w:rFonts w:ascii="Arial" w:hAnsi="Arial" w:cs="Arial"/>
          <w:b/>
          <w:bCs/>
          <w:sz w:val="22"/>
          <w:szCs w:val="22"/>
        </w:rPr>
        <w:t>ávara</w:t>
      </w:r>
      <w:r w:rsidR="0087565A" w:rsidRPr="00B9490B">
        <w:rPr>
          <w:rFonts w:ascii="Arial" w:hAnsi="Arial" w:cs="Arial"/>
          <w:b/>
          <w:bCs/>
          <w:sz w:val="22"/>
          <w:szCs w:val="22"/>
          <w:vertAlign w:val="superscript"/>
        </w:rPr>
        <w:t>2</w:t>
      </w:r>
      <w:r w:rsidR="002D1C36" w:rsidRPr="00B9490B">
        <w:rPr>
          <w:rFonts w:ascii="Arial" w:hAnsi="Arial" w:cs="Arial"/>
          <w:b/>
          <w:bCs/>
          <w:sz w:val="22"/>
          <w:szCs w:val="22"/>
        </w:rPr>
        <w:t xml:space="preserve"> </w:t>
      </w:r>
      <w:r w:rsidR="008C2FB8">
        <w:rPr>
          <w:rFonts w:ascii="Arial" w:hAnsi="Arial" w:cs="Arial"/>
          <w:b/>
          <w:bCs/>
          <w:sz w:val="22"/>
          <w:szCs w:val="22"/>
        </w:rPr>
        <w:t>y Angello Rivera Calle</w:t>
      </w:r>
      <w:r w:rsidR="008C2FB8">
        <w:rPr>
          <w:rFonts w:ascii="Arial" w:hAnsi="Arial" w:cs="Arial"/>
          <w:b/>
          <w:bCs/>
          <w:sz w:val="22"/>
          <w:szCs w:val="22"/>
          <w:vertAlign w:val="superscript"/>
        </w:rPr>
        <w:t>3</w:t>
      </w:r>
    </w:p>
    <w:p w14:paraId="400BE595" w14:textId="77777777" w:rsidR="0087565A" w:rsidRPr="00B9490B" w:rsidRDefault="0087565A" w:rsidP="0087565A">
      <w:pPr>
        <w:jc w:val="center"/>
        <w:rPr>
          <w:rFonts w:ascii="Arial" w:hAnsi="Arial" w:cs="Arial"/>
          <w:bCs/>
          <w:sz w:val="22"/>
          <w:szCs w:val="22"/>
        </w:rPr>
      </w:pPr>
    </w:p>
    <w:p w14:paraId="23736843" w14:textId="77777777" w:rsidR="007373B8" w:rsidRPr="00B9490B" w:rsidRDefault="007373B8" w:rsidP="007373B8">
      <w:pPr>
        <w:rPr>
          <w:rFonts w:ascii="Arial" w:hAnsi="Arial" w:cs="Arial"/>
          <w:sz w:val="22"/>
          <w:szCs w:val="22"/>
        </w:rPr>
      </w:pPr>
    </w:p>
    <w:p w14:paraId="1D73A8BC" w14:textId="1E5AEFAB" w:rsidR="007373B8" w:rsidRPr="00B9490B" w:rsidRDefault="001F7167" w:rsidP="006975E0">
      <w:pPr>
        <w:ind w:left="142" w:hanging="142"/>
        <w:jc w:val="both"/>
        <w:rPr>
          <w:rFonts w:ascii="Arial" w:hAnsi="Arial" w:cs="Arial"/>
          <w:sz w:val="22"/>
          <w:szCs w:val="22"/>
        </w:rPr>
      </w:pPr>
      <w:r w:rsidRPr="00B9490B">
        <w:rPr>
          <w:rFonts w:ascii="Arial" w:hAnsi="Arial" w:cs="Arial"/>
          <w:sz w:val="22"/>
          <w:szCs w:val="22"/>
          <w:vertAlign w:val="superscript"/>
        </w:rPr>
        <w:t>1</w:t>
      </w:r>
      <w:r w:rsidR="007373B8" w:rsidRPr="00B9490B">
        <w:rPr>
          <w:rFonts w:ascii="Arial" w:hAnsi="Arial" w:cs="Arial"/>
          <w:sz w:val="22"/>
          <w:szCs w:val="22"/>
        </w:rPr>
        <w:t xml:space="preserve"> </w:t>
      </w:r>
      <w:r w:rsidR="002D1C36" w:rsidRPr="00B9490B">
        <w:rPr>
          <w:rFonts w:ascii="Arial" w:hAnsi="Arial" w:cs="Arial"/>
          <w:sz w:val="22"/>
          <w:szCs w:val="22"/>
        </w:rPr>
        <w:t xml:space="preserve">Autor: </w:t>
      </w:r>
      <w:r w:rsidR="00636E73" w:rsidRPr="00B9490B">
        <w:rPr>
          <w:rFonts w:ascii="Arial" w:hAnsi="Arial" w:cs="Arial"/>
          <w:sz w:val="22"/>
          <w:szCs w:val="22"/>
        </w:rPr>
        <w:t>Marcobre, Jr. Lorenzo Bernini 149, Lima, Perú (alexander.quintofr@marcobre.com y 987108061)</w:t>
      </w:r>
    </w:p>
    <w:p w14:paraId="791CF854" w14:textId="7EE84FFA" w:rsidR="007373B8" w:rsidRDefault="001F7167" w:rsidP="006975E0">
      <w:pPr>
        <w:ind w:left="142" w:hanging="142"/>
        <w:jc w:val="both"/>
        <w:rPr>
          <w:rFonts w:ascii="Arial" w:hAnsi="Arial" w:cs="Arial"/>
          <w:sz w:val="22"/>
          <w:szCs w:val="22"/>
        </w:rPr>
      </w:pPr>
      <w:r w:rsidRPr="00B9490B">
        <w:rPr>
          <w:rFonts w:ascii="Arial" w:hAnsi="Arial" w:cs="Arial"/>
          <w:sz w:val="22"/>
          <w:szCs w:val="22"/>
          <w:vertAlign w:val="superscript"/>
        </w:rPr>
        <w:t>2</w:t>
      </w:r>
      <w:r w:rsidR="007373B8" w:rsidRPr="00B9490B">
        <w:rPr>
          <w:rFonts w:ascii="Arial" w:hAnsi="Arial" w:cs="Arial"/>
          <w:sz w:val="22"/>
          <w:szCs w:val="22"/>
        </w:rPr>
        <w:t xml:space="preserve"> </w:t>
      </w:r>
      <w:r w:rsidR="002D1C36" w:rsidRPr="00B9490B">
        <w:rPr>
          <w:rFonts w:ascii="Arial" w:hAnsi="Arial" w:cs="Arial"/>
          <w:sz w:val="22"/>
          <w:szCs w:val="22"/>
        </w:rPr>
        <w:t xml:space="preserve">Coautor 1: </w:t>
      </w:r>
      <w:r w:rsidR="00D27353" w:rsidRPr="00B9490B">
        <w:rPr>
          <w:rFonts w:ascii="Arial" w:hAnsi="Arial" w:cs="Arial"/>
          <w:sz w:val="22"/>
          <w:szCs w:val="22"/>
        </w:rPr>
        <w:t>Orica</w:t>
      </w:r>
      <w:r w:rsidR="003C6D44" w:rsidRPr="00B9490B">
        <w:rPr>
          <w:rFonts w:ascii="Arial" w:hAnsi="Arial" w:cs="Arial"/>
          <w:sz w:val="22"/>
          <w:szCs w:val="22"/>
        </w:rPr>
        <w:t xml:space="preserve">, </w:t>
      </w:r>
      <w:r w:rsidR="00782C93" w:rsidRPr="00782C93">
        <w:rPr>
          <w:rFonts w:ascii="Arial" w:hAnsi="Arial" w:cs="Arial"/>
          <w:sz w:val="22"/>
          <w:szCs w:val="22"/>
        </w:rPr>
        <w:t>Av. Dionisio Derteano N° 144</w:t>
      </w:r>
      <w:r w:rsidR="00047A63" w:rsidRPr="00B9490B">
        <w:rPr>
          <w:rFonts w:ascii="Arial" w:hAnsi="Arial" w:cs="Arial"/>
          <w:sz w:val="22"/>
          <w:szCs w:val="22"/>
        </w:rPr>
        <w:t xml:space="preserve">, </w:t>
      </w:r>
      <w:r w:rsidR="00D27353" w:rsidRPr="00B9490B">
        <w:rPr>
          <w:rFonts w:ascii="Arial" w:hAnsi="Arial" w:cs="Arial"/>
          <w:sz w:val="22"/>
          <w:szCs w:val="22"/>
        </w:rPr>
        <w:t>Lima</w:t>
      </w:r>
      <w:r w:rsidR="00047A63" w:rsidRPr="00B9490B">
        <w:rPr>
          <w:rFonts w:ascii="Arial" w:hAnsi="Arial" w:cs="Arial"/>
          <w:sz w:val="22"/>
          <w:szCs w:val="22"/>
        </w:rPr>
        <w:t xml:space="preserve">, </w:t>
      </w:r>
      <w:r w:rsidR="00D27353" w:rsidRPr="00B9490B">
        <w:rPr>
          <w:rFonts w:ascii="Arial" w:hAnsi="Arial" w:cs="Arial"/>
          <w:sz w:val="22"/>
          <w:szCs w:val="22"/>
        </w:rPr>
        <w:t>Perú</w:t>
      </w:r>
      <w:r w:rsidR="003C6D44" w:rsidRPr="00B9490B">
        <w:rPr>
          <w:rFonts w:ascii="Arial" w:hAnsi="Arial" w:cs="Arial"/>
          <w:sz w:val="22"/>
          <w:szCs w:val="22"/>
        </w:rPr>
        <w:t xml:space="preserve"> (</w:t>
      </w:r>
      <w:r w:rsidR="00FD7285" w:rsidRPr="00B9490B">
        <w:rPr>
          <w:rFonts w:ascii="Arial" w:hAnsi="Arial" w:cs="Arial"/>
          <w:sz w:val="22"/>
          <w:szCs w:val="22"/>
        </w:rPr>
        <w:t xml:space="preserve">estefany.tavara@orica.com </w:t>
      </w:r>
      <w:r w:rsidR="00A201D7" w:rsidRPr="00B9490B">
        <w:rPr>
          <w:rFonts w:ascii="Arial" w:hAnsi="Arial" w:cs="Arial"/>
          <w:sz w:val="22"/>
          <w:szCs w:val="22"/>
        </w:rPr>
        <w:t xml:space="preserve">y </w:t>
      </w:r>
      <w:r w:rsidR="00D12544" w:rsidRPr="00B9490B">
        <w:rPr>
          <w:rFonts w:ascii="Arial" w:hAnsi="Arial" w:cs="Arial"/>
          <w:sz w:val="22"/>
          <w:szCs w:val="22"/>
        </w:rPr>
        <w:t>989873146</w:t>
      </w:r>
      <w:r w:rsidR="003C6D44" w:rsidRPr="00B9490B">
        <w:rPr>
          <w:rFonts w:ascii="Arial" w:hAnsi="Arial" w:cs="Arial"/>
          <w:sz w:val="22"/>
          <w:szCs w:val="22"/>
        </w:rPr>
        <w:t>)</w:t>
      </w:r>
    </w:p>
    <w:p w14:paraId="3C3FDFC4" w14:textId="77777777" w:rsidR="008C2FB8" w:rsidRPr="000270E6" w:rsidRDefault="008C2FB8" w:rsidP="008C2FB8">
      <w:pPr>
        <w:ind w:left="142" w:hanging="142"/>
        <w:jc w:val="both"/>
        <w:rPr>
          <w:rFonts w:ascii="Arial" w:hAnsi="Arial" w:cs="Arial"/>
          <w:sz w:val="22"/>
          <w:szCs w:val="22"/>
        </w:rPr>
      </w:pPr>
      <w:r w:rsidRPr="000270E6">
        <w:rPr>
          <w:rFonts w:ascii="Arial" w:hAnsi="Arial" w:cs="Arial"/>
          <w:sz w:val="22"/>
          <w:szCs w:val="22"/>
          <w:vertAlign w:val="superscript"/>
        </w:rPr>
        <w:t>2</w:t>
      </w:r>
      <w:r w:rsidRPr="000270E6">
        <w:rPr>
          <w:rFonts w:ascii="Arial" w:hAnsi="Arial" w:cs="Arial"/>
          <w:sz w:val="22"/>
          <w:szCs w:val="22"/>
        </w:rPr>
        <w:t xml:space="preserve"> Coautor </w:t>
      </w:r>
      <w:r>
        <w:rPr>
          <w:rFonts w:ascii="Arial" w:hAnsi="Arial" w:cs="Arial"/>
          <w:sz w:val="22"/>
          <w:szCs w:val="22"/>
        </w:rPr>
        <w:t>2</w:t>
      </w:r>
      <w:r w:rsidRPr="000270E6">
        <w:rPr>
          <w:rFonts w:ascii="Arial" w:hAnsi="Arial" w:cs="Arial"/>
          <w:sz w:val="22"/>
          <w:szCs w:val="22"/>
        </w:rPr>
        <w:t xml:space="preserve">: </w:t>
      </w:r>
      <w:r>
        <w:rPr>
          <w:rFonts w:ascii="Arial" w:hAnsi="Arial" w:cs="Arial"/>
          <w:sz w:val="22"/>
          <w:szCs w:val="22"/>
        </w:rPr>
        <w:t>Marcobre</w:t>
      </w:r>
      <w:r w:rsidRPr="000270E6">
        <w:rPr>
          <w:rFonts w:ascii="Arial" w:hAnsi="Arial" w:cs="Arial"/>
          <w:sz w:val="22"/>
          <w:szCs w:val="22"/>
        </w:rPr>
        <w:t xml:space="preserve">, </w:t>
      </w:r>
      <w:r w:rsidRPr="00354849">
        <w:rPr>
          <w:rFonts w:ascii="Arial" w:hAnsi="Arial" w:cs="Arial"/>
          <w:sz w:val="22"/>
          <w:szCs w:val="22"/>
        </w:rPr>
        <w:t>Jr. Lorenzo Bernini 149</w:t>
      </w:r>
      <w:r w:rsidRPr="000270E6">
        <w:rPr>
          <w:rFonts w:ascii="Arial" w:hAnsi="Arial" w:cs="Arial"/>
          <w:sz w:val="22"/>
          <w:szCs w:val="22"/>
        </w:rPr>
        <w:t xml:space="preserve">, </w:t>
      </w:r>
      <w:r>
        <w:rPr>
          <w:rFonts w:ascii="Arial" w:hAnsi="Arial" w:cs="Arial"/>
          <w:sz w:val="22"/>
          <w:szCs w:val="22"/>
        </w:rPr>
        <w:t>Lima</w:t>
      </w:r>
      <w:r w:rsidRPr="000270E6">
        <w:rPr>
          <w:rFonts w:ascii="Arial" w:hAnsi="Arial" w:cs="Arial"/>
          <w:sz w:val="22"/>
          <w:szCs w:val="22"/>
        </w:rPr>
        <w:t xml:space="preserve">, </w:t>
      </w:r>
      <w:r>
        <w:rPr>
          <w:rFonts w:ascii="Arial" w:hAnsi="Arial" w:cs="Arial"/>
          <w:sz w:val="22"/>
          <w:szCs w:val="22"/>
        </w:rPr>
        <w:t xml:space="preserve">Perú </w:t>
      </w:r>
      <w:r w:rsidRPr="000270E6">
        <w:rPr>
          <w:rFonts w:ascii="Arial" w:hAnsi="Arial" w:cs="Arial"/>
          <w:sz w:val="22"/>
          <w:szCs w:val="22"/>
        </w:rPr>
        <w:t>(</w:t>
      </w:r>
      <w:r>
        <w:rPr>
          <w:rFonts w:ascii="Arial" w:hAnsi="Arial" w:cs="Arial"/>
          <w:sz w:val="22"/>
          <w:szCs w:val="22"/>
        </w:rPr>
        <w:t>angello.rivera@marcobre.com</w:t>
      </w:r>
      <w:r w:rsidRPr="000270E6">
        <w:rPr>
          <w:rFonts w:ascii="Arial" w:hAnsi="Arial" w:cs="Arial"/>
          <w:sz w:val="22"/>
          <w:szCs w:val="22"/>
        </w:rPr>
        <w:t xml:space="preserve"> y </w:t>
      </w:r>
      <w:r>
        <w:rPr>
          <w:rFonts w:ascii="Arial" w:hAnsi="Arial" w:cs="Arial"/>
          <w:sz w:val="22"/>
          <w:szCs w:val="22"/>
        </w:rPr>
        <w:t>960569200</w:t>
      </w:r>
      <w:r w:rsidRPr="000270E6">
        <w:rPr>
          <w:rFonts w:ascii="Arial" w:hAnsi="Arial" w:cs="Arial"/>
          <w:sz w:val="22"/>
          <w:szCs w:val="22"/>
        </w:rPr>
        <w:t>)</w:t>
      </w:r>
    </w:p>
    <w:p w14:paraId="1A8A071F" w14:textId="77777777" w:rsidR="008C2FB8" w:rsidRPr="00B9490B" w:rsidRDefault="008C2FB8" w:rsidP="006975E0">
      <w:pPr>
        <w:ind w:left="142" w:hanging="142"/>
        <w:jc w:val="both"/>
        <w:rPr>
          <w:rFonts w:ascii="Arial" w:hAnsi="Arial" w:cs="Arial"/>
          <w:sz w:val="22"/>
          <w:szCs w:val="22"/>
        </w:rPr>
      </w:pPr>
    </w:p>
    <w:p w14:paraId="42271F3F" w14:textId="14DC3BBF" w:rsidR="00C90525" w:rsidRPr="00B9490B" w:rsidRDefault="00C90525" w:rsidP="00C90525">
      <w:pPr>
        <w:rPr>
          <w:rFonts w:ascii="Arial" w:hAnsi="Arial" w:cs="Arial"/>
          <w:sz w:val="22"/>
          <w:szCs w:val="22"/>
        </w:rPr>
      </w:pPr>
      <w:r w:rsidRPr="00B9490B">
        <w:rPr>
          <w:rFonts w:ascii="Arial" w:hAnsi="Arial" w:cs="Arial"/>
          <w:sz w:val="22"/>
          <w:szCs w:val="22"/>
        </w:rPr>
        <w:t>____________________________________________________________________________________</w:t>
      </w:r>
    </w:p>
    <w:p w14:paraId="71E68F26" w14:textId="77777777" w:rsidR="00A63A13" w:rsidRPr="00B9490B" w:rsidRDefault="00A63A13" w:rsidP="00D5647F">
      <w:pPr>
        <w:jc w:val="both"/>
        <w:rPr>
          <w:rFonts w:ascii="Arial" w:hAnsi="Arial" w:cs="Arial"/>
          <w:b/>
          <w:sz w:val="22"/>
          <w:szCs w:val="22"/>
        </w:rPr>
      </w:pPr>
    </w:p>
    <w:p w14:paraId="350E87C9" w14:textId="77777777" w:rsidR="000A599E" w:rsidRPr="00B9490B" w:rsidRDefault="000A599E" w:rsidP="00650F70">
      <w:pPr>
        <w:jc w:val="both"/>
        <w:rPr>
          <w:rFonts w:ascii="Arial" w:hAnsi="Arial" w:cs="Arial"/>
          <w:b/>
          <w:sz w:val="22"/>
          <w:szCs w:val="22"/>
        </w:rPr>
        <w:sectPr w:rsidR="000A599E" w:rsidRPr="00B9490B">
          <w:headerReference w:type="even" r:id="rId7"/>
          <w:footerReference w:type="even" r:id="rId8"/>
          <w:footerReference w:type="default" r:id="rId9"/>
          <w:headerReference w:type="first" r:id="rId10"/>
          <w:footerReference w:type="first" r:id="rId11"/>
          <w:type w:val="continuous"/>
          <w:pgSz w:w="11900" w:h="16840"/>
          <w:pgMar w:top="1134" w:right="680" w:bottom="964" w:left="851" w:header="680" w:footer="567" w:gutter="0"/>
          <w:cols w:space="720"/>
          <w:docGrid w:linePitch="360"/>
        </w:sectPr>
      </w:pPr>
    </w:p>
    <w:p w14:paraId="0C200EB8" w14:textId="06A55F08" w:rsidR="007963CE" w:rsidRPr="0004317E" w:rsidRDefault="0DD8DE93" w:rsidP="0004317E">
      <w:pPr>
        <w:spacing w:line="360" w:lineRule="auto"/>
        <w:jc w:val="both"/>
        <w:rPr>
          <w:rFonts w:ascii="Arial" w:hAnsi="Arial" w:cs="Arial"/>
          <w:b/>
          <w:bCs/>
          <w:sz w:val="22"/>
          <w:szCs w:val="22"/>
        </w:rPr>
      </w:pPr>
      <w:r w:rsidRPr="0004317E">
        <w:rPr>
          <w:rFonts w:ascii="Arial" w:hAnsi="Arial" w:cs="Arial"/>
          <w:b/>
          <w:bCs/>
          <w:sz w:val="22"/>
          <w:szCs w:val="22"/>
        </w:rPr>
        <w:t>RESUMEN</w:t>
      </w:r>
    </w:p>
    <w:p w14:paraId="308897CA" w14:textId="77777777" w:rsidR="007963CE" w:rsidRPr="0004317E" w:rsidRDefault="007963CE" w:rsidP="0004317E">
      <w:pPr>
        <w:spacing w:line="360" w:lineRule="auto"/>
        <w:jc w:val="both"/>
        <w:rPr>
          <w:rFonts w:ascii="Arial" w:hAnsi="Arial" w:cs="Arial"/>
          <w:b/>
          <w:bCs/>
          <w:sz w:val="22"/>
          <w:szCs w:val="22"/>
        </w:rPr>
      </w:pPr>
    </w:p>
    <w:p w14:paraId="06037D47" w14:textId="77777777"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El presente trabajo tiene como objetivo describir los logros alcanzados en la reducción de la dilución minera en la operación a tajo abierto Mina Justa, mediante la implementación de una metodología basada en el modelamiento del desplazamiento de la voladura como parte integral del proceso de control de mineral.</w:t>
      </w:r>
    </w:p>
    <w:p w14:paraId="4EE9C0B8" w14:textId="77777777" w:rsidR="007963CE" w:rsidRPr="0004317E" w:rsidRDefault="007963CE" w:rsidP="0004317E">
      <w:pPr>
        <w:spacing w:line="360" w:lineRule="auto"/>
        <w:jc w:val="both"/>
        <w:rPr>
          <w:rFonts w:ascii="Arial" w:hAnsi="Arial" w:cs="Arial"/>
          <w:sz w:val="22"/>
          <w:szCs w:val="22"/>
        </w:rPr>
      </w:pPr>
    </w:p>
    <w:p w14:paraId="789327F6" w14:textId="4F56283D"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La dilución, entendida como la incorporación de material estéril o de baja ley al mineral útil durante las etapas de voladura y carguío, representa uno de los principales desafíos en la eficiencia de una operación minera. En este contexto, el modelamiento del desplazamiento generado por la voladura permite predecir y corregir la ubicación real del mineral post-voladura, mejorando la precisión en la delimitación de zonas mineralizadas y reduciendo la incorporación de material no económico al proceso.</w:t>
      </w:r>
    </w:p>
    <w:p w14:paraId="4070EF65" w14:textId="77777777" w:rsidR="007963CE" w:rsidRPr="0004317E" w:rsidRDefault="007963CE" w:rsidP="0004317E">
      <w:pPr>
        <w:spacing w:line="360" w:lineRule="auto"/>
        <w:jc w:val="both"/>
        <w:rPr>
          <w:rFonts w:ascii="Arial" w:hAnsi="Arial" w:cs="Arial"/>
          <w:sz w:val="22"/>
          <w:szCs w:val="22"/>
        </w:rPr>
      </w:pPr>
    </w:p>
    <w:p w14:paraId="5889F3EE" w14:textId="77777777"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Este enfoque ha permitido a Marcobre optimizar la recuperación de mineral, mejorar la calidad de la alimentación a planta y reducir los costos asociados al procesamiento de material diluido. A lo largo del documento se detallan las herramientas utilizadas, la metodología aplicada, los indicadores de desempeño evaluados y los resultados obtenidos tras la implementación de esta práctica.</w:t>
      </w:r>
    </w:p>
    <w:p w14:paraId="5923D95A" w14:textId="77777777" w:rsidR="007963CE" w:rsidRPr="0004317E" w:rsidRDefault="007963CE" w:rsidP="0004317E">
      <w:pPr>
        <w:spacing w:line="360" w:lineRule="auto"/>
        <w:jc w:val="both"/>
        <w:rPr>
          <w:rFonts w:ascii="Arial" w:hAnsi="Arial" w:cs="Arial"/>
          <w:sz w:val="22"/>
          <w:szCs w:val="22"/>
        </w:rPr>
      </w:pPr>
    </w:p>
    <w:p w14:paraId="7A8F3623" w14:textId="77777777" w:rsidR="0004317E" w:rsidRDefault="0004317E" w:rsidP="0004317E">
      <w:pPr>
        <w:spacing w:line="360" w:lineRule="auto"/>
        <w:jc w:val="both"/>
        <w:rPr>
          <w:rFonts w:ascii="Arial" w:hAnsi="Arial" w:cs="Arial"/>
          <w:b/>
          <w:bCs/>
          <w:sz w:val="22"/>
          <w:szCs w:val="22"/>
        </w:rPr>
      </w:pPr>
    </w:p>
    <w:p w14:paraId="113109B4" w14:textId="664EDD5D" w:rsidR="00441B34" w:rsidRPr="0004317E" w:rsidRDefault="0DD8DE93" w:rsidP="0004317E">
      <w:pPr>
        <w:spacing w:line="360" w:lineRule="auto"/>
        <w:jc w:val="both"/>
        <w:rPr>
          <w:rFonts w:ascii="Arial" w:hAnsi="Arial" w:cs="Arial"/>
          <w:b/>
          <w:sz w:val="22"/>
          <w:szCs w:val="22"/>
        </w:rPr>
      </w:pPr>
      <w:r w:rsidRPr="0004317E">
        <w:rPr>
          <w:rFonts w:ascii="Arial" w:hAnsi="Arial" w:cs="Arial"/>
          <w:b/>
          <w:bCs/>
          <w:sz w:val="22"/>
          <w:szCs w:val="22"/>
        </w:rPr>
        <w:t xml:space="preserve">1. Introducción </w:t>
      </w:r>
    </w:p>
    <w:p w14:paraId="44495BCC" w14:textId="658A53C4" w:rsidR="0DD8DE93" w:rsidRPr="0004317E" w:rsidRDefault="0DD8DE93" w:rsidP="0004317E">
      <w:pPr>
        <w:spacing w:line="360" w:lineRule="auto"/>
        <w:jc w:val="both"/>
        <w:rPr>
          <w:rFonts w:ascii="Arial" w:hAnsi="Arial" w:cs="Arial"/>
          <w:sz w:val="22"/>
          <w:szCs w:val="22"/>
        </w:rPr>
      </w:pPr>
    </w:p>
    <w:p w14:paraId="3D88DB38" w14:textId="464EBF52" w:rsidR="00DA05D8" w:rsidRPr="0004317E" w:rsidRDefault="0DD8DE93" w:rsidP="0004317E">
      <w:pPr>
        <w:pStyle w:val="Prrafodelista"/>
        <w:numPr>
          <w:ilvl w:val="1"/>
          <w:numId w:val="3"/>
        </w:numPr>
        <w:spacing w:line="360" w:lineRule="auto"/>
        <w:jc w:val="both"/>
        <w:rPr>
          <w:rFonts w:ascii="Arial" w:hAnsi="Arial" w:cs="Arial"/>
          <w:b/>
          <w:bCs/>
          <w:sz w:val="22"/>
          <w:szCs w:val="22"/>
        </w:rPr>
      </w:pPr>
      <w:r w:rsidRPr="0004317E">
        <w:rPr>
          <w:rFonts w:ascii="Arial" w:hAnsi="Arial" w:cs="Arial"/>
          <w:b/>
          <w:bCs/>
          <w:sz w:val="22"/>
          <w:szCs w:val="22"/>
        </w:rPr>
        <w:t>Contexto</w:t>
      </w:r>
    </w:p>
    <w:p w14:paraId="15C12FCE" w14:textId="77777777" w:rsidR="00DA05D8" w:rsidRPr="0004317E" w:rsidRDefault="00DA05D8" w:rsidP="0004317E">
      <w:pPr>
        <w:spacing w:line="360" w:lineRule="auto"/>
        <w:jc w:val="both"/>
        <w:rPr>
          <w:rFonts w:ascii="Arial" w:hAnsi="Arial" w:cs="Arial"/>
          <w:sz w:val="22"/>
          <w:szCs w:val="22"/>
        </w:rPr>
      </w:pPr>
    </w:p>
    <w:p w14:paraId="58C493A7" w14:textId="0CD9FF0A" w:rsidR="0DD8DE93" w:rsidRPr="0004317E" w:rsidRDefault="0DD8DE93" w:rsidP="0004317E">
      <w:pPr>
        <w:spacing w:line="360" w:lineRule="auto"/>
        <w:jc w:val="both"/>
        <w:rPr>
          <w:rFonts w:ascii="Arial" w:hAnsi="Arial" w:cs="Arial"/>
          <w:sz w:val="22"/>
          <w:szCs w:val="22"/>
        </w:rPr>
      </w:pPr>
      <w:r w:rsidRPr="0004317E">
        <w:rPr>
          <w:rFonts w:ascii="Arial" w:hAnsi="Arial" w:cs="Arial"/>
          <w:sz w:val="22"/>
          <w:szCs w:val="22"/>
        </w:rPr>
        <w:t xml:space="preserve">El control de </w:t>
      </w:r>
      <w:r w:rsidR="001A42D8" w:rsidRPr="0004317E">
        <w:rPr>
          <w:rFonts w:ascii="Arial" w:hAnsi="Arial" w:cs="Arial"/>
          <w:sz w:val="22"/>
          <w:szCs w:val="22"/>
        </w:rPr>
        <w:t>mineral</w:t>
      </w:r>
      <w:r w:rsidRPr="0004317E">
        <w:rPr>
          <w:rFonts w:ascii="Arial" w:hAnsi="Arial" w:cs="Arial"/>
          <w:sz w:val="22"/>
          <w:szCs w:val="22"/>
        </w:rPr>
        <w:t xml:space="preserve"> es el proceso de asignar o delimitar de manera óptima a que destino será enviado el material extraído. El escenario ideal implicaría enviar solo mineral por encima de la ley de corte a la planta de procesamiento y enviar el material estéril al botadero; </w:t>
      </w:r>
      <w:r w:rsidR="001A42D8" w:rsidRPr="0004317E">
        <w:rPr>
          <w:rFonts w:ascii="Arial" w:hAnsi="Arial" w:cs="Arial"/>
          <w:sz w:val="22"/>
          <w:szCs w:val="22"/>
        </w:rPr>
        <w:t xml:space="preserve">sin embargo, </w:t>
      </w:r>
      <w:r w:rsidRPr="0004317E">
        <w:rPr>
          <w:rFonts w:ascii="Arial" w:hAnsi="Arial" w:cs="Arial"/>
          <w:sz w:val="22"/>
          <w:szCs w:val="22"/>
        </w:rPr>
        <w:t>es bien conocido que este escenario ideal es difícil de alcanzar debido a diversos factores tales como factores operativos (ancho de la pala, unidad mínima de minado), proceso de voladura, etc. El presente trabajo se centra en la dilución y la pérdida mineral generadas durante el proceso de voladura.</w:t>
      </w:r>
    </w:p>
    <w:p w14:paraId="208B66C2" w14:textId="5428E566" w:rsidR="0DD8DE93" w:rsidRPr="0004317E" w:rsidRDefault="001A42D8"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1.2 </w:t>
      </w:r>
      <w:r w:rsidR="0DD8DE93" w:rsidRPr="0004317E">
        <w:rPr>
          <w:rFonts w:ascii="Arial" w:hAnsi="Arial" w:cs="Arial"/>
          <w:sz w:val="22"/>
          <w:szCs w:val="22"/>
        </w:rPr>
        <w:t xml:space="preserve">La voladura y su efecto en el control de </w:t>
      </w:r>
      <w:r w:rsidR="009149C5" w:rsidRPr="0004317E">
        <w:rPr>
          <w:rFonts w:ascii="Arial" w:hAnsi="Arial" w:cs="Arial"/>
          <w:sz w:val="22"/>
          <w:szCs w:val="22"/>
        </w:rPr>
        <w:t>mineral</w:t>
      </w:r>
    </w:p>
    <w:p w14:paraId="0E83369F" w14:textId="6CC29A02"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La voladura, un proceso fisicoquímico que utiliza explosivos para fragmentar la roca, provoca un desplazamiento violento y complejo del material. Como consecuencia, se vuelve un desafío para los equipos de operación y planificación determinar con precisión la ubicación del mineral en el escenario posterior a la voladura. </w:t>
      </w:r>
    </w:p>
    <w:p w14:paraId="5A36BE43" w14:textId="64FAA8DA"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El diseño y la forma en la que se ejecuta la voladura va a depender de factores propios de la operación </w:t>
      </w:r>
      <w:r w:rsidRPr="0004317E">
        <w:rPr>
          <w:rFonts w:ascii="Arial" w:hAnsi="Arial" w:cs="Arial"/>
          <w:sz w:val="22"/>
          <w:szCs w:val="22"/>
        </w:rPr>
        <w:lastRenderedPageBreak/>
        <w:t>minera tales como: dureza, densidad, mineralización, presencia de fracturas naturales en la roca, tipo de explosivo utilizado, información geomecánica, cercanía al talud o a sitios poblados.</w:t>
      </w:r>
    </w:p>
    <w:p w14:paraId="373D178D" w14:textId="77777777" w:rsidR="005210A2"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Cada proyecto de voladura con su diseño de carguío correspondiente dará como resultado un desplazamiento más o menos extendido, más o menos aumento de altura en la pila de roca resultante (esponjamiento) </w:t>
      </w:r>
      <w:r w:rsidR="00750F46" w:rsidRPr="0004317E">
        <w:rPr>
          <w:rFonts w:ascii="Arial" w:hAnsi="Arial" w:cs="Arial"/>
          <w:sz w:val="22"/>
          <w:szCs w:val="22"/>
        </w:rPr>
        <w:t>o</w:t>
      </w:r>
      <w:r w:rsidRPr="0004317E">
        <w:rPr>
          <w:rFonts w:ascii="Arial" w:hAnsi="Arial" w:cs="Arial"/>
          <w:sz w:val="22"/>
          <w:szCs w:val="22"/>
        </w:rPr>
        <w:t xml:space="preserve"> más o menos derrame de material hacia bancos inferiores.</w:t>
      </w:r>
    </w:p>
    <w:p w14:paraId="2C41BC08" w14:textId="30DF8023" w:rsidR="005210A2"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Muchos estudios han medido el movimiento de la voladura y los perfiles de movimiento esperados en diferentes regiones de una voladura (Hunt 2012, La Rosa 2011, Thornton 2009). Además, se han medido los efectos del movimiento en 3D y el movimiento diferencial en profundidad (Hunt 2015, Hunt y La Rosa 2019). A partir de estos estudios, se entiende que el movimiento de la roca en profundidad puede variar significativamente a lo largo del banco y también según la profundidad. Por lo tanto, el buzamiento y el rumbo de una estructura pueden cambiar de in-situ a post-voladura debido al movimiento inducido por la voladura. El método de minado y la dilución estimada al minar una estructura in-situ con un buzamiento de 90 grados no es lo mismo que minar la estructura después de que se haya movido. En algunos casos (como el de la Figura 1), el resultado es extremadamente diferente. En otras palabras, lo que se puede lograr</w:t>
      </w:r>
      <w:r w:rsidR="007963CE" w:rsidRPr="0004317E">
        <w:rPr>
          <w:rFonts w:ascii="Arial" w:hAnsi="Arial" w:cs="Arial"/>
          <w:sz w:val="22"/>
          <w:szCs w:val="22"/>
        </w:rPr>
        <w:t xml:space="preserve"> </w:t>
      </w:r>
      <w:r w:rsidRPr="0004317E">
        <w:rPr>
          <w:rFonts w:ascii="Arial" w:hAnsi="Arial" w:cs="Arial"/>
          <w:sz w:val="22"/>
          <w:szCs w:val="22"/>
        </w:rPr>
        <w:t>antes de la voladura no siempre se puede lograr después de la voladura.</w:t>
      </w:r>
    </w:p>
    <w:p w14:paraId="2C5FD629" w14:textId="1A13F559" w:rsidR="0DD8DE93" w:rsidRPr="0004317E" w:rsidRDefault="0DD8DE93" w:rsidP="0004317E">
      <w:pPr>
        <w:spacing w:before="240" w:after="240" w:line="360" w:lineRule="auto"/>
        <w:jc w:val="both"/>
        <w:rPr>
          <w:rFonts w:ascii="Arial" w:hAnsi="Arial" w:cs="Arial"/>
          <w:i/>
          <w:iCs/>
          <w:sz w:val="22"/>
          <w:szCs w:val="22"/>
        </w:rPr>
      </w:pPr>
      <w:r w:rsidRPr="0004317E">
        <w:rPr>
          <w:noProof/>
          <w:sz w:val="22"/>
          <w:szCs w:val="22"/>
        </w:rPr>
        <w:drawing>
          <wp:inline distT="0" distB="0" distL="0" distR="0" wp14:anchorId="68DB3AB5" wp14:editId="4128468A">
            <wp:extent cx="3171825" cy="1905000"/>
            <wp:effectExtent l="0" t="0" r="0" b="0"/>
            <wp:docPr id="1354385495" name="Imagen 135438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71825" cy="1905000"/>
                    </a:xfrm>
                    <a:prstGeom prst="rect">
                      <a:avLst/>
                    </a:prstGeom>
                  </pic:spPr>
                </pic:pic>
              </a:graphicData>
            </a:graphic>
          </wp:inline>
        </w:drawing>
      </w:r>
      <w:r w:rsidRPr="0004317E">
        <w:rPr>
          <w:rFonts w:ascii="Arial" w:hAnsi="Arial" w:cs="Arial"/>
          <w:i/>
          <w:iCs/>
          <w:sz w:val="22"/>
          <w:szCs w:val="22"/>
        </w:rPr>
        <w:t>Figura 1. Ejemplo grafico del desplazamiento del mineral después de la voladura.</w:t>
      </w:r>
    </w:p>
    <w:p w14:paraId="105C3018" w14:textId="402DF949"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Las imágenes a continuación muestran de manera grafica (creado por software) dos escenarios de un mismo proyecto de voladura. La figura 2 muestra como el modelo de bloques corto plazo cambia bajo los efectos de la voladura, incluso mostrando desplazamiento de material por debajo del piso del banco.</w:t>
      </w:r>
    </w:p>
    <w:p w14:paraId="31AA67EC" w14:textId="77777777" w:rsidR="001A42D8" w:rsidRPr="0004317E" w:rsidRDefault="0DD8DE93" w:rsidP="0004317E">
      <w:pPr>
        <w:spacing w:before="240" w:after="240" w:line="360" w:lineRule="auto"/>
        <w:rPr>
          <w:rFonts w:ascii="Arial" w:hAnsi="Arial" w:cs="Arial"/>
          <w:i/>
          <w:iCs/>
          <w:sz w:val="22"/>
          <w:szCs w:val="22"/>
        </w:rPr>
      </w:pPr>
      <w:r w:rsidRPr="0004317E">
        <w:rPr>
          <w:noProof/>
          <w:sz w:val="22"/>
          <w:szCs w:val="22"/>
        </w:rPr>
        <w:drawing>
          <wp:inline distT="0" distB="0" distL="0" distR="0" wp14:anchorId="05687154" wp14:editId="4E418E36">
            <wp:extent cx="3152541" cy="1808400"/>
            <wp:effectExtent l="0" t="0" r="0" b="0"/>
            <wp:docPr id="1638751846" name="Imagen 163875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r="2702" b="14351"/>
                    <a:stretch>
                      <a:fillRect/>
                    </a:stretch>
                  </pic:blipFill>
                  <pic:spPr>
                    <a:xfrm>
                      <a:off x="0" y="0"/>
                      <a:ext cx="3152541" cy="1808400"/>
                    </a:xfrm>
                    <a:prstGeom prst="rect">
                      <a:avLst/>
                    </a:prstGeom>
                  </pic:spPr>
                </pic:pic>
              </a:graphicData>
            </a:graphic>
          </wp:inline>
        </w:drawing>
      </w:r>
      <w:r w:rsidRPr="0004317E">
        <w:rPr>
          <w:rFonts w:ascii="Arial" w:hAnsi="Arial" w:cs="Arial"/>
          <w:i/>
          <w:iCs/>
          <w:sz w:val="22"/>
          <w:szCs w:val="22"/>
        </w:rPr>
        <w:t>Figura 2. Modelo de bloques previo a la voladura (modelo in-situ).</w:t>
      </w:r>
    </w:p>
    <w:p w14:paraId="5D3AD690" w14:textId="11A99449" w:rsidR="0DD8DE93" w:rsidRPr="0004317E" w:rsidRDefault="0DD8DE93" w:rsidP="0004317E">
      <w:pPr>
        <w:spacing w:before="240" w:after="240" w:line="360" w:lineRule="auto"/>
        <w:rPr>
          <w:rFonts w:ascii="Arial" w:hAnsi="Arial" w:cs="Arial"/>
          <w:sz w:val="22"/>
          <w:szCs w:val="22"/>
        </w:rPr>
      </w:pPr>
      <w:r w:rsidRPr="0004317E">
        <w:rPr>
          <w:noProof/>
          <w:sz w:val="22"/>
          <w:szCs w:val="22"/>
        </w:rPr>
        <w:drawing>
          <wp:inline distT="0" distB="0" distL="0" distR="0" wp14:anchorId="7B5D80A4" wp14:editId="30ABEA20">
            <wp:extent cx="3128473" cy="1722534"/>
            <wp:effectExtent l="0" t="0" r="0" b="0"/>
            <wp:docPr id="1468267599" name="Imagen 14682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r="3003" b="15714"/>
                    <a:stretch>
                      <a:fillRect/>
                    </a:stretch>
                  </pic:blipFill>
                  <pic:spPr>
                    <a:xfrm>
                      <a:off x="0" y="0"/>
                      <a:ext cx="3128473" cy="1722534"/>
                    </a:xfrm>
                    <a:prstGeom prst="rect">
                      <a:avLst/>
                    </a:prstGeom>
                  </pic:spPr>
                </pic:pic>
              </a:graphicData>
            </a:graphic>
          </wp:inline>
        </w:drawing>
      </w:r>
      <w:r w:rsidRPr="0004317E">
        <w:rPr>
          <w:rFonts w:ascii="Arial" w:hAnsi="Arial" w:cs="Arial"/>
          <w:i/>
          <w:iCs/>
          <w:sz w:val="22"/>
          <w:szCs w:val="22"/>
        </w:rPr>
        <w:t>Figura 3. Modelo de bloques posterior a la voladura</w:t>
      </w:r>
    </w:p>
    <w:p w14:paraId="44BB7CDE" w14:textId="0616C6DB"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lastRenderedPageBreak/>
        <w:t>La metodología tradicional de delimitación de polígonos de minado se realiza sobre el modelo de bloques in-situ, es decir, no considera el desplazamiento producido por la voladura, lo que conlleva a niveles de dilución y pérdida mineral superiores a los esperados.</w:t>
      </w:r>
    </w:p>
    <w:p w14:paraId="7660E30D" w14:textId="1FF46511" w:rsidR="0DD8DE93" w:rsidRPr="0004317E" w:rsidRDefault="00292955" w:rsidP="0004317E">
      <w:pPr>
        <w:spacing w:before="240" w:after="240" w:line="360" w:lineRule="auto"/>
        <w:jc w:val="both"/>
        <w:rPr>
          <w:sz w:val="22"/>
          <w:szCs w:val="22"/>
        </w:rPr>
      </w:pPr>
      <w:r w:rsidRPr="0004317E">
        <w:rPr>
          <w:rFonts w:ascii="Arial" w:hAnsi="Arial" w:cs="Arial"/>
          <w:sz w:val="22"/>
          <w:szCs w:val="22"/>
        </w:rPr>
        <w:t>1.3</w:t>
      </w:r>
      <w:r w:rsidR="00690C46" w:rsidRPr="0004317E">
        <w:rPr>
          <w:rFonts w:ascii="Arial" w:hAnsi="Arial" w:cs="Arial"/>
          <w:sz w:val="22"/>
          <w:szCs w:val="22"/>
        </w:rPr>
        <w:t xml:space="preserve"> </w:t>
      </w:r>
      <w:r w:rsidR="0DD8DE93" w:rsidRPr="0004317E">
        <w:rPr>
          <w:rFonts w:ascii="Arial" w:hAnsi="Arial" w:cs="Arial"/>
          <w:sz w:val="22"/>
          <w:szCs w:val="22"/>
        </w:rPr>
        <w:t>Métodos tradicionales para medir el desplazamiento producido por la voladura</w:t>
      </w:r>
    </w:p>
    <w:p w14:paraId="4146945D" w14:textId="07634E72" w:rsidR="0DD8DE93" w:rsidRDefault="0DD8DE93" w:rsidP="0004317E">
      <w:pPr>
        <w:pStyle w:val="Prrafodelista"/>
        <w:numPr>
          <w:ilvl w:val="0"/>
          <w:numId w:val="1"/>
        </w:numPr>
        <w:spacing w:before="240" w:after="240" w:line="360" w:lineRule="auto"/>
        <w:jc w:val="both"/>
        <w:rPr>
          <w:rFonts w:ascii="Arial" w:hAnsi="Arial" w:cs="Arial"/>
          <w:sz w:val="22"/>
          <w:szCs w:val="22"/>
        </w:rPr>
      </w:pPr>
      <w:r w:rsidRPr="00923246">
        <w:rPr>
          <w:rFonts w:ascii="Arial" w:hAnsi="Arial" w:cs="Arial"/>
          <w:sz w:val="22"/>
          <w:szCs w:val="22"/>
          <w:lang w:val="en-US"/>
        </w:rPr>
        <w:t xml:space="preserve">Blast Movement Monitors (BMM´s). </w:t>
      </w:r>
      <w:r w:rsidRPr="0004317E">
        <w:rPr>
          <w:rFonts w:ascii="Arial" w:hAnsi="Arial" w:cs="Arial"/>
          <w:sz w:val="22"/>
          <w:szCs w:val="22"/>
        </w:rPr>
        <w:t xml:space="preserve">Los BMM consisten en transmisores direccionales que se instalan en pozos </w:t>
      </w:r>
      <w:r w:rsidR="00E721B8">
        <w:rPr>
          <w:rFonts w:ascii="Arial" w:hAnsi="Arial" w:cs="Arial"/>
          <w:sz w:val="22"/>
          <w:szCs w:val="22"/>
        </w:rPr>
        <w:t>perforados adicionalmente para este fin, se colocan en los pozos</w:t>
      </w:r>
      <w:r w:rsidRPr="0004317E">
        <w:rPr>
          <w:rFonts w:ascii="Arial" w:hAnsi="Arial" w:cs="Arial"/>
          <w:sz w:val="22"/>
          <w:szCs w:val="22"/>
        </w:rPr>
        <w:t xml:space="preserve"> antes de la voladura y luego se ubican bajo la superficie después de la voladura caminando sobre la pila de escombros con un detector especializado. Los BMM proporcionan vectores de desplazamiento conectando las ubicaciones de los transmisores antes y después de la voladura.</w:t>
      </w:r>
    </w:p>
    <w:p w14:paraId="5A388B84" w14:textId="77777777" w:rsidR="00E721B8" w:rsidRDefault="00E721B8" w:rsidP="00E721B8">
      <w:pPr>
        <w:pStyle w:val="Prrafodelista"/>
        <w:spacing w:before="240" w:after="240" w:line="360" w:lineRule="auto"/>
        <w:jc w:val="both"/>
        <w:rPr>
          <w:rFonts w:ascii="Arial" w:hAnsi="Arial" w:cs="Arial"/>
          <w:sz w:val="22"/>
          <w:szCs w:val="22"/>
        </w:rPr>
      </w:pPr>
    </w:p>
    <w:p w14:paraId="5C4D76E6" w14:textId="3C943FB4" w:rsidR="00E721B8" w:rsidRDefault="00E721B8" w:rsidP="005B6533">
      <w:pPr>
        <w:pStyle w:val="Prrafodelista"/>
        <w:spacing w:before="240" w:after="240" w:line="360" w:lineRule="auto"/>
        <w:jc w:val="both"/>
        <w:rPr>
          <w:rFonts w:ascii="Arial" w:hAnsi="Arial" w:cs="Arial"/>
          <w:sz w:val="22"/>
          <w:szCs w:val="22"/>
        </w:rPr>
      </w:pPr>
      <w:r w:rsidRPr="005B6533">
        <w:rPr>
          <w:rFonts w:ascii="Arial" w:hAnsi="Arial" w:cs="Arial"/>
          <w:sz w:val="22"/>
          <w:szCs w:val="22"/>
        </w:rPr>
        <w:t xml:space="preserve">En </w:t>
      </w:r>
      <w:r w:rsidR="005B6533">
        <w:rPr>
          <w:rFonts w:ascii="Arial" w:hAnsi="Arial" w:cs="Arial"/>
          <w:sz w:val="22"/>
          <w:szCs w:val="22"/>
        </w:rPr>
        <w:t>la tesis de W.Rogers,</w:t>
      </w:r>
      <w:r w:rsidRPr="005B6533">
        <w:rPr>
          <w:rFonts w:ascii="Arial" w:hAnsi="Arial" w:cs="Arial"/>
          <w:sz w:val="22"/>
          <w:szCs w:val="22"/>
        </w:rPr>
        <w:t xml:space="preserve"> </w:t>
      </w:r>
      <w:r w:rsidR="005B6533" w:rsidRPr="005B6533">
        <w:rPr>
          <w:rFonts w:ascii="Arial" w:hAnsi="Arial" w:cs="Arial"/>
          <w:i/>
          <w:iCs/>
          <w:sz w:val="22"/>
          <w:szCs w:val="22"/>
        </w:rPr>
        <w:t>Understanding Blast Movement and its impacts on Grade Control at Ahafo Gold Mine in Ghana</w:t>
      </w:r>
      <w:r w:rsidR="005B6533">
        <w:rPr>
          <w:rFonts w:ascii="Arial" w:hAnsi="Arial" w:cs="Arial"/>
          <w:i/>
          <w:iCs/>
          <w:sz w:val="22"/>
          <w:szCs w:val="22"/>
        </w:rPr>
        <w:t xml:space="preserve">, The University of Queensland, 2014 (página 3) </w:t>
      </w:r>
      <w:r w:rsidR="005B6533">
        <w:rPr>
          <w:rFonts w:ascii="Arial" w:hAnsi="Arial" w:cs="Arial"/>
          <w:sz w:val="22"/>
          <w:szCs w:val="22"/>
        </w:rPr>
        <w:t>se</w:t>
      </w:r>
      <w:r w:rsidRPr="005B6533">
        <w:rPr>
          <w:rFonts w:ascii="Arial" w:hAnsi="Arial" w:cs="Arial"/>
          <w:sz w:val="22"/>
          <w:szCs w:val="22"/>
        </w:rPr>
        <w:t xml:space="preserve"> muestra la aplicación de los BMM y tubos de PVC de color para conocer el desplazamiento generado por la voladura en la mina Ahafo</w:t>
      </w:r>
      <w:r w:rsidR="005B6533">
        <w:rPr>
          <w:rFonts w:ascii="Arial" w:hAnsi="Arial" w:cs="Arial"/>
          <w:sz w:val="22"/>
          <w:szCs w:val="22"/>
        </w:rPr>
        <w:t>.</w:t>
      </w:r>
    </w:p>
    <w:p w14:paraId="17BE6853" w14:textId="77777777" w:rsidR="005B6533" w:rsidRDefault="005B6533" w:rsidP="005B6533">
      <w:pPr>
        <w:pStyle w:val="Prrafodelista"/>
        <w:spacing w:before="240" w:after="240" w:line="360" w:lineRule="auto"/>
        <w:jc w:val="both"/>
        <w:rPr>
          <w:rFonts w:ascii="Arial" w:hAnsi="Arial" w:cs="Arial"/>
          <w:sz w:val="22"/>
          <w:szCs w:val="22"/>
        </w:rPr>
      </w:pPr>
    </w:p>
    <w:p w14:paraId="10D50E3A" w14:textId="202300E1"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el desplazamiento del tubo rojo superior para medir el movimiento en la superficie. </w:t>
      </w:r>
    </w:p>
    <w:p w14:paraId="1259B6B8" w14:textId="77777777" w:rsidR="005B6533" w:rsidRPr="005B6533" w:rsidRDefault="005B6533" w:rsidP="007E101B">
      <w:pPr>
        <w:spacing w:line="360" w:lineRule="auto"/>
        <w:jc w:val="both"/>
        <w:rPr>
          <w:rFonts w:ascii="Arial" w:hAnsi="Arial" w:cs="Arial"/>
          <w:sz w:val="22"/>
          <w:szCs w:val="22"/>
        </w:rPr>
      </w:pPr>
    </w:p>
    <w:p w14:paraId="5FFAFA53" w14:textId="468B1FA1"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una combinación del tubo amarillo y el BMM superior para medir el movimiento en el tramo superior del pozo de voladura. </w:t>
      </w:r>
    </w:p>
    <w:p w14:paraId="1454536A" w14:textId="4D0DFD62"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una combinación del tubo verde y el BMM inferior para medir el movimiento en el tramo inferior del pozo de voladura. </w:t>
      </w:r>
    </w:p>
    <w:p w14:paraId="0210B366" w14:textId="50A47E2E" w:rsidR="005B6533" w:rsidRPr="007E101B" w:rsidRDefault="005B6533" w:rsidP="007E101B">
      <w:pPr>
        <w:pStyle w:val="Prrafodelista"/>
        <w:numPr>
          <w:ilvl w:val="0"/>
          <w:numId w:val="11"/>
        </w:numPr>
        <w:jc w:val="both"/>
        <w:rPr>
          <w:rFonts w:ascii="Arial" w:hAnsi="Arial" w:cs="Arial"/>
          <w:sz w:val="22"/>
          <w:szCs w:val="22"/>
        </w:rPr>
      </w:pPr>
      <w:r w:rsidRPr="007E101B">
        <w:rPr>
          <w:rFonts w:ascii="Arial" w:hAnsi="Arial" w:cs="Arial"/>
          <w:sz w:val="22"/>
          <w:szCs w:val="22"/>
        </w:rPr>
        <w:t>El tubo rojo inferior se utilizó para medir el movimiento en la base del pozo.</w:t>
      </w:r>
    </w:p>
    <w:p w14:paraId="178E21D1" w14:textId="34DBFC71" w:rsidR="00E721B8" w:rsidRDefault="00E721B8" w:rsidP="007E101B">
      <w:pPr>
        <w:spacing w:before="240" w:after="240" w:line="360" w:lineRule="auto"/>
        <w:jc w:val="center"/>
        <w:rPr>
          <w:rFonts w:ascii="Arial" w:hAnsi="Arial" w:cs="Arial"/>
          <w:sz w:val="22"/>
          <w:szCs w:val="22"/>
        </w:rPr>
      </w:pPr>
      <w:r w:rsidRPr="00E721B8">
        <w:rPr>
          <w:noProof/>
        </w:rPr>
        <w:drawing>
          <wp:inline distT="0" distB="0" distL="0" distR="0" wp14:anchorId="2401171C" wp14:editId="1D75F7F3">
            <wp:extent cx="1051560" cy="2604827"/>
            <wp:effectExtent l="0" t="0" r="0" b="5080"/>
            <wp:docPr id="537287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066578" cy="2642028"/>
                    </a:xfrm>
                    <a:prstGeom prst="rect">
                      <a:avLst/>
                    </a:prstGeom>
                    <a:noFill/>
                    <a:ln>
                      <a:noFill/>
                    </a:ln>
                  </pic:spPr>
                </pic:pic>
              </a:graphicData>
            </a:graphic>
          </wp:inline>
        </w:drawing>
      </w:r>
    </w:p>
    <w:p w14:paraId="7D00353E" w14:textId="04687AB9" w:rsidR="0DD8DE93" w:rsidRPr="005B6533" w:rsidRDefault="005B6533" w:rsidP="007E101B">
      <w:pPr>
        <w:spacing w:before="240" w:after="240" w:line="360" w:lineRule="auto"/>
        <w:jc w:val="center"/>
        <w:rPr>
          <w:rFonts w:ascii="Arial" w:hAnsi="Arial" w:cs="Arial"/>
          <w:sz w:val="22"/>
          <w:szCs w:val="22"/>
        </w:rPr>
      </w:pPr>
      <w:r>
        <w:rPr>
          <w:rFonts w:ascii="Arial" w:hAnsi="Arial" w:cs="Arial"/>
          <w:sz w:val="22"/>
          <w:szCs w:val="22"/>
        </w:rPr>
        <w:t xml:space="preserve">Figura 4. </w:t>
      </w:r>
      <w:r w:rsidRPr="005B6533">
        <w:rPr>
          <w:rFonts w:ascii="Arial" w:hAnsi="Arial" w:cs="Arial"/>
          <w:i/>
          <w:iCs/>
          <w:sz w:val="22"/>
          <w:szCs w:val="22"/>
        </w:rPr>
        <w:t>Distribución vertical de transmisores BMM y tubos de PVC dentro de un pozo de voladura.</w:t>
      </w:r>
    </w:p>
    <w:p w14:paraId="623A39CE" w14:textId="0C38E7E7" w:rsidR="0DD8DE93" w:rsidRPr="0004317E" w:rsidRDefault="0DD8DE93" w:rsidP="0004317E">
      <w:pPr>
        <w:pStyle w:val="Prrafodelista"/>
        <w:numPr>
          <w:ilvl w:val="0"/>
          <w:numId w:val="1"/>
        </w:numPr>
        <w:spacing w:before="240" w:after="240" w:line="360" w:lineRule="auto"/>
        <w:jc w:val="both"/>
        <w:rPr>
          <w:rFonts w:ascii="Arial" w:hAnsi="Arial" w:cs="Arial"/>
          <w:sz w:val="22"/>
          <w:szCs w:val="22"/>
        </w:rPr>
      </w:pPr>
      <w:r w:rsidRPr="0004317E">
        <w:rPr>
          <w:rFonts w:ascii="Arial" w:hAnsi="Arial" w:cs="Arial"/>
          <w:sz w:val="22"/>
          <w:szCs w:val="22"/>
        </w:rPr>
        <w:t>Tubos PVC. Se ingresan tubos de PVC en pozos exclusivamente perforados para este fin, con el objetivo de conocer la ubicación inicial y final de estos objetos.</w:t>
      </w:r>
    </w:p>
    <w:p w14:paraId="0BD25BD0" w14:textId="1F3B6F13" w:rsidR="0DD8DE93" w:rsidRPr="0004317E" w:rsidRDefault="0DD8DE93" w:rsidP="0004317E">
      <w:pPr>
        <w:pStyle w:val="Prrafodelista"/>
        <w:spacing w:before="240" w:after="240" w:line="360" w:lineRule="auto"/>
        <w:jc w:val="both"/>
        <w:rPr>
          <w:rFonts w:ascii="Arial" w:hAnsi="Arial" w:cs="Arial"/>
          <w:sz w:val="22"/>
          <w:szCs w:val="22"/>
        </w:rPr>
      </w:pPr>
    </w:p>
    <w:p w14:paraId="372B39CA" w14:textId="38D98AC9" w:rsidR="00552AB6" w:rsidRPr="0004317E" w:rsidRDefault="0DD8DE93" w:rsidP="0004317E">
      <w:pPr>
        <w:pStyle w:val="Prrafodelista"/>
        <w:numPr>
          <w:ilvl w:val="0"/>
          <w:numId w:val="1"/>
        </w:numPr>
        <w:spacing w:before="240" w:after="240" w:line="360" w:lineRule="auto"/>
        <w:jc w:val="both"/>
        <w:rPr>
          <w:rFonts w:ascii="Arial" w:hAnsi="Arial" w:cs="Arial"/>
          <w:sz w:val="22"/>
          <w:szCs w:val="22"/>
        </w:rPr>
      </w:pPr>
      <w:r w:rsidRPr="0004317E">
        <w:rPr>
          <w:rFonts w:ascii="Arial" w:hAnsi="Arial" w:cs="Arial"/>
          <w:sz w:val="22"/>
          <w:szCs w:val="22"/>
        </w:rPr>
        <w:t>Otros métodos. Otras alternativas utilizadas incluyen el uso de arena coloreada, cadenas, imanes. Estas metodologías suman la dificultad de tener que ubicar estos objetos previamente a que los equipos de excavación puedan comenzar con el minado.</w:t>
      </w:r>
    </w:p>
    <w:p w14:paraId="383DD543" w14:textId="40F5CDFD" w:rsidR="00552AB6" w:rsidRPr="007E101B" w:rsidRDefault="00552AB6" w:rsidP="0004317E">
      <w:pPr>
        <w:spacing w:before="240" w:after="240" w:line="360" w:lineRule="auto"/>
        <w:jc w:val="both"/>
        <w:rPr>
          <w:rFonts w:ascii="Arial" w:hAnsi="Arial" w:cs="Arial"/>
          <w:sz w:val="22"/>
          <w:szCs w:val="22"/>
        </w:rPr>
      </w:pPr>
      <w:r w:rsidRPr="007E101B">
        <w:rPr>
          <w:rFonts w:ascii="Arial" w:hAnsi="Arial" w:cs="Arial"/>
          <w:sz w:val="22"/>
          <w:szCs w:val="22"/>
        </w:rPr>
        <w:t>1.4 Métodos de Reconciliación</w:t>
      </w:r>
    </w:p>
    <w:p w14:paraId="3835C483" w14:textId="411236B1"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Una de las técnicas más utilizadas en el rubro para detectar posibles desvíos entre lo planificado y lo ejecutado es la reconciliación, esta comparación de datos en las diferentes etapas del proceso puede </w:t>
      </w:r>
      <w:r w:rsidRPr="0004317E">
        <w:rPr>
          <w:rFonts w:ascii="Arial" w:hAnsi="Arial" w:cs="Arial"/>
          <w:sz w:val="22"/>
          <w:szCs w:val="22"/>
        </w:rPr>
        <w:lastRenderedPageBreak/>
        <w:t>realizarse mediante el uso de ratios o factores: F1, F2 y F3 (H M Parker, 2012)</w:t>
      </w:r>
    </w:p>
    <w:p w14:paraId="45AFA8FF" w14:textId="77777777" w:rsidR="006F40A6"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El factor F2 es la comparación entre el tonelaje, la ley y el contenido metálico entregados por el control de </w:t>
      </w:r>
      <w:r w:rsidR="001B6A67" w:rsidRPr="0004317E">
        <w:rPr>
          <w:rFonts w:ascii="Arial" w:hAnsi="Arial" w:cs="Arial"/>
          <w:sz w:val="22"/>
          <w:szCs w:val="22"/>
        </w:rPr>
        <w:t>mineral</w:t>
      </w:r>
      <w:r w:rsidRPr="0004317E">
        <w:rPr>
          <w:rFonts w:ascii="Arial" w:hAnsi="Arial" w:cs="Arial"/>
          <w:sz w:val="22"/>
          <w:szCs w:val="22"/>
        </w:rPr>
        <w:t xml:space="preserve"> (modelo corto plazo) versus el tonelaje, la ley y el contenido metálico recibidos en la planta. </w:t>
      </w:r>
    </w:p>
    <w:p w14:paraId="56A91693" w14:textId="29693F57" w:rsidR="00441B34"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En 2012, H</w:t>
      </w:r>
      <w:r w:rsidR="001B6A67" w:rsidRPr="0004317E">
        <w:rPr>
          <w:rFonts w:ascii="Arial" w:hAnsi="Arial" w:cs="Arial"/>
          <w:sz w:val="22"/>
          <w:szCs w:val="22"/>
        </w:rPr>
        <w:t>.</w:t>
      </w:r>
      <w:r w:rsidRPr="0004317E">
        <w:rPr>
          <w:rFonts w:ascii="Arial" w:hAnsi="Arial" w:cs="Arial"/>
          <w:sz w:val="22"/>
          <w:szCs w:val="22"/>
        </w:rPr>
        <w:t>M</w:t>
      </w:r>
      <w:r w:rsidR="001B6A67" w:rsidRPr="0004317E">
        <w:rPr>
          <w:rFonts w:ascii="Arial" w:hAnsi="Arial" w:cs="Arial"/>
          <w:sz w:val="22"/>
          <w:szCs w:val="22"/>
        </w:rPr>
        <w:t>.</w:t>
      </w:r>
      <w:r w:rsidRPr="0004317E">
        <w:rPr>
          <w:rFonts w:ascii="Arial" w:hAnsi="Arial" w:cs="Arial"/>
          <w:sz w:val="22"/>
          <w:szCs w:val="22"/>
        </w:rPr>
        <w:t xml:space="preserve"> Parker señaló que “La reconciliación debe ser una parte implícita del proceso minero, y los objetivos de reconciliación deben ser un indicador clave de rendimiento (KPI) para minas bien gestionadas.”</w:t>
      </w:r>
    </w:p>
    <w:p w14:paraId="2FD3ED7B" w14:textId="2D5D7C63" w:rsidR="00441B34" w:rsidRPr="0004317E" w:rsidRDefault="00F7409F" w:rsidP="0004317E">
      <w:pPr>
        <w:spacing w:line="360" w:lineRule="auto"/>
        <w:jc w:val="both"/>
        <w:rPr>
          <w:rFonts w:ascii="Arial" w:hAnsi="Arial" w:cs="Arial"/>
          <w:b/>
          <w:bCs/>
          <w:sz w:val="22"/>
          <w:szCs w:val="22"/>
        </w:rPr>
      </w:pPr>
      <w:r w:rsidRPr="0004317E">
        <w:rPr>
          <w:rFonts w:ascii="Arial" w:hAnsi="Arial" w:cs="Arial"/>
          <w:b/>
          <w:bCs/>
          <w:sz w:val="22"/>
          <w:szCs w:val="22"/>
        </w:rPr>
        <w:t xml:space="preserve">2. </w:t>
      </w:r>
      <w:r w:rsidR="00EC5D28" w:rsidRPr="0004317E">
        <w:rPr>
          <w:rFonts w:ascii="Arial" w:hAnsi="Arial" w:cs="Arial"/>
          <w:b/>
          <w:bCs/>
          <w:sz w:val="22"/>
          <w:szCs w:val="22"/>
        </w:rPr>
        <w:t>Objetivos</w:t>
      </w:r>
      <w:r w:rsidR="005A352B" w:rsidRPr="0004317E">
        <w:rPr>
          <w:rFonts w:ascii="Arial" w:hAnsi="Arial" w:cs="Arial"/>
          <w:b/>
          <w:bCs/>
          <w:color w:val="808080"/>
          <w:sz w:val="22"/>
          <w:szCs w:val="22"/>
        </w:rPr>
        <w:t xml:space="preserve"> </w:t>
      </w:r>
    </w:p>
    <w:p w14:paraId="704A469F" w14:textId="77777777" w:rsidR="00441B34" w:rsidRPr="0004317E" w:rsidRDefault="00441B34" w:rsidP="0004317E">
      <w:pPr>
        <w:spacing w:line="360" w:lineRule="auto"/>
        <w:jc w:val="both"/>
        <w:rPr>
          <w:rFonts w:ascii="Arial" w:hAnsi="Arial" w:cs="Arial"/>
          <w:b/>
          <w:bCs/>
          <w:sz w:val="22"/>
          <w:szCs w:val="22"/>
        </w:rPr>
      </w:pPr>
    </w:p>
    <w:p w14:paraId="21D11B4C" w14:textId="03211896" w:rsidR="00EE11C0" w:rsidRDefault="0DD8DE93" w:rsidP="00193003">
      <w:pPr>
        <w:spacing w:line="360" w:lineRule="auto"/>
        <w:jc w:val="both"/>
        <w:rPr>
          <w:rFonts w:ascii="Arial" w:hAnsi="Arial" w:cs="Arial"/>
          <w:sz w:val="22"/>
          <w:szCs w:val="22"/>
        </w:rPr>
      </w:pPr>
      <w:r w:rsidRPr="0004317E">
        <w:rPr>
          <w:rFonts w:ascii="Arial" w:hAnsi="Arial" w:cs="Arial"/>
          <w:sz w:val="22"/>
          <w:szCs w:val="22"/>
        </w:rPr>
        <w:t>Describir la reducción de dilución alcanzada en la operación minera Marcobre mediante la implementación de una tecnología que modela el desplazamiento de la voladura.</w:t>
      </w:r>
      <w:r w:rsidR="00193003">
        <w:rPr>
          <w:rFonts w:ascii="Arial" w:hAnsi="Arial" w:cs="Arial"/>
          <w:sz w:val="22"/>
          <w:szCs w:val="22"/>
        </w:rPr>
        <w:t xml:space="preserve"> </w:t>
      </w:r>
    </w:p>
    <w:p w14:paraId="7BA8E045" w14:textId="77777777" w:rsidR="00193003" w:rsidRPr="0004317E" w:rsidRDefault="00193003" w:rsidP="00193003">
      <w:pPr>
        <w:spacing w:line="360" w:lineRule="auto"/>
        <w:jc w:val="both"/>
        <w:rPr>
          <w:rFonts w:ascii="Arial" w:hAnsi="Arial" w:cs="Arial"/>
          <w:sz w:val="22"/>
          <w:szCs w:val="22"/>
        </w:rPr>
      </w:pPr>
    </w:p>
    <w:p w14:paraId="25800079" w14:textId="62987E48" w:rsidR="007D2A73" w:rsidRPr="0004317E" w:rsidRDefault="007D2A73" w:rsidP="0004317E">
      <w:pPr>
        <w:spacing w:line="360" w:lineRule="auto"/>
        <w:jc w:val="both"/>
        <w:rPr>
          <w:rFonts w:ascii="Arial" w:hAnsi="Arial" w:cs="Arial"/>
          <w:b/>
          <w:bCs/>
          <w:iCs/>
          <w:sz w:val="22"/>
          <w:szCs w:val="22"/>
        </w:rPr>
      </w:pPr>
      <w:r w:rsidRPr="0004317E">
        <w:rPr>
          <w:rFonts w:ascii="Arial" w:hAnsi="Arial" w:cs="Arial"/>
          <w:b/>
          <w:bCs/>
          <w:sz w:val="22"/>
          <w:szCs w:val="22"/>
        </w:rPr>
        <w:t>3.</w:t>
      </w:r>
      <w:r w:rsidR="007963CE" w:rsidRPr="0004317E">
        <w:rPr>
          <w:rFonts w:ascii="Arial" w:hAnsi="Arial" w:cs="Arial"/>
          <w:b/>
          <w:bCs/>
          <w:sz w:val="22"/>
          <w:szCs w:val="22"/>
        </w:rPr>
        <w:t xml:space="preserve"> </w:t>
      </w:r>
      <w:r w:rsidR="000270E6" w:rsidRPr="0004317E">
        <w:rPr>
          <w:rFonts w:ascii="Arial" w:hAnsi="Arial" w:cs="Arial"/>
          <w:b/>
          <w:bCs/>
          <w:iCs/>
          <w:sz w:val="22"/>
          <w:szCs w:val="22"/>
        </w:rPr>
        <w:t>Compilaci</w:t>
      </w:r>
      <w:r w:rsidR="008764A7" w:rsidRPr="0004317E">
        <w:rPr>
          <w:rFonts w:ascii="Arial" w:hAnsi="Arial" w:cs="Arial"/>
          <w:b/>
          <w:bCs/>
          <w:iCs/>
          <w:sz w:val="22"/>
          <w:szCs w:val="22"/>
        </w:rPr>
        <w:t>ó</w:t>
      </w:r>
      <w:r w:rsidR="000270E6" w:rsidRPr="0004317E">
        <w:rPr>
          <w:rFonts w:ascii="Arial" w:hAnsi="Arial" w:cs="Arial"/>
          <w:b/>
          <w:bCs/>
          <w:iCs/>
          <w:sz w:val="22"/>
          <w:szCs w:val="22"/>
        </w:rPr>
        <w:t>n de Datos y Desarrollo del Trabajo</w:t>
      </w:r>
    </w:p>
    <w:p w14:paraId="6024BF57" w14:textId="77777777" w:rsidR="001D2DE6" w:rsidRPr="0004317E" w:rsidRDefault="001D2DE6" w:rsidP="0004317E">
      <w:pPr>
        <w:spacing w:line="360" w:lineRule="auto"/>
        <w:jc w:val="both"/>
        <w:rPr>
          <w:rFonts w:ascii="Arial" w:hAnsi="Arial" w:cs="Arial"/>
          <w:b/>
          <w:bCs/>
          <w:iCs/>
          <w:sz w:val="22"/>
          <w:szCs w:val="22"/>
        </w:rPr>
      </w:pPr>
    </w:p>
    <w:p w14:paraId="3FE7DFF9" w14:textId="35055A62" w:rsidR="00DD12FC" w:rsidRPr="0004317E" w:rsidRDefault="00DD12FC" w:rsidP="0004317E">
      <w:pPr>
        <w:spacing w:line="360" w:lineRule="auto"/>
        <w:jc w:val="both"/>
        <w:rPr>
          <w:rFonts w:ascii="Arial" w:hAnsi="Arial" w:cs="Arial"/>
          <w:sz w:val="22"/>
          <w:szCs w:val="22"/>
        </w:rPr>
      </w:pPr>
      <w:r w:rsidRPr="0004317E">
        <w:rPr>
          <w:rFonts w:ascii="Arial" w:hAnsi="Arial" w:cs="Arial"/>
          <w:sz w:val="22"/>
          <w:szCs w:val="22"/>
        </w:rPr>
        <w:t>Para reducir la dilución y mejorar la precisión en el control de mineral, Marcobre ha implementado el modelamiento del desplazamiento por voladura utilizando el software especializado OREPro</w:t>
      </w:r>
      <w:r w:rsidR="006F40A6" w:rsidRPr="006F40A6">
        <w:rPr>
          <w:rFonts w:ascii="Arial" w:hAnsi="Arial" w:cs="Arial"/>
          <w:sz w:val="22"/>
          <w:szCs w:val="22"/>
          <w:vertAlign w:val="superscript"/>
        </w:rPr>
        <w:t>TM</w:t>
      </w:r>
      <w:r w:rsidR="006F40A6">
        <w:rPr>
          <w:rFonts w:ascii="Arial" w:hAnsi="Arial" w:cs="Arial"/>
          <w:sz w:val="22"/>
          <w:szCs w:val="22"/>
        </w:rPr>
        <w:t xml:space="preserve"> </w:t>
      </w:r>
      <w:r w:rsidRPr="0004317E">
        <w:rPr>
          <w:rFonts w:ascii="Arial" w:hAnsi="Arial" w:cs="Arial"/>
          <w:sz w:val="22"/>
          <w:szCs w:val="22"/>
        </w:rPr>
        <w:t>3D. Esta herramienta permite simular el comportamiento del material tras la voladura y generar un modelo de bloques post-voladura más representativo de la realidad en campo.</w:t>
      </w:r>
    </w:p>
    <w:p w14:paraId="3D882BDF" w14:textId="77777777" w:rsidR="00DD12FC" w:rsidRPr="0004317E" w:rsidRDefault="00DD12FC" w:rsidP="0004317E">
      <w:pPr>
        <w:spacing w:line="360" w:lineRule="auto"/>
        <w:jc w:val="both"/>
        <w:rPr>
          <w:rFonts w:ascii="Arial" w:hAnsi="Arial" w:cs="Arial"/>
          <w:sz w:val="22"/>
          <w:szCs w:val="22"/>
        </w:rPr>
      </w:pPr>
    </w:p>
    <w:p w14:paraId="2C07F0BD" w14:textId="77777777" w:rsidR="00DD12FC" w:rsidRPr="0004317E" w:rsidRDefault="00DD12FC" w:rsidP="0004317E">
      <w:pPr>
        <w:spacing w:line="360" w:lineRule="auto"/>
        <w:jc w:val="both"/>
        <w:rPr>
          <w:rFonts w:ascii="Arial" w:hAnsi="Arial" w:cs="Arial"/>
          <w:b/>
          <w:bCs/>
          <w:sz w:val="22"/>
          <w:szCs w:val="22"/>
        </w:rPr>
      </w:pPr>
      <w:r w:rsidRPr="0004317E">
        <w:rPr>
          <w:rFonts w:ascii="Arial" w:hAnsi="Arial" w:cs="Arial"/>
          <w:b/>
          <w:bCs/>
          <w:sz w:val="22"/>
          <w:szCs w:val="22"/>
        </w:rPr>
        <w:t>3.1 Requerimientos de Información</w:t>
      </w:r>
    </w:p>
    <w:p w14:paraId="432FF564" w14:textId="77777777" w:rsidR="00DD12FC" w:rsidRPr="0004317E" w:rsidRDefault="00DD12FC" w:rsidP="0004317E">
      <w:pPr>
        <w:spacing w:line="360" w:lineRule="auto"/>
        <w:jc w:val="both"/>
        <w:rPr>
          <w:rFonts w:ascii="Arial" w:hAnsi="Arial" w:cs="Arial"/>
          <w:sz w:val="22"/>
          <w:szCs w:val="22"/>
        </w:rPr>
      </w:pPr>
    </w:p>
    <w:p w14:paraId="47AB5D9F" w14:textId="77777777" w:rsidR="00DD12FC" w:rsidRPr="0004317E" w:rsidRDefault="00DD12FC" w:rsidP="0004317E">
      <w:pPr>
        <w:spacing w:line="360" w:lineRule="auto"/>
        <w:jc w:val="both"/>
        <w:rPr>
          <w:rFonts w:ascii="Arial" w:hAnsi="Arial" w:cs="Arial"/>
          <w:sz w:val="22"/>
          <w:szCs w:val="22"/>
        </w:rPr>
      </w:pPr>
      <w:r w:rsidRPr="0004317E">
        <w:rPr>
          <w:rFonts w:ascii="Arial" w:hAnsi="Arial" w:cs="Arial"/>
          <w:sz w:val="22"/>
          <w:szCs w:val="22"/>
        </w:rPr>
        <w:t>El proceso de modelamiento requiere la integración de diversos archivos clave:</w:t>
      </w:r>
    </w:p>
    <w:p w14:paraId="14338A3C" w14:textId="77777777" w:rsidR="00DD12FC" w:rsidRPr="0004317E" w:rsidRDefault="00DD12FC" w:rsidP="0004317E">
      <w:pPr>
        <w:spacing w:line="360" w:lineRule="auto"/>
        <w:jc w:val="both"/>
        <w:rPr>
          <w:rFonts w:ascii="Arial" w:hAnsi="Arial" w:cs="Arial"/>
          <w:sz w:val="22"/>
          <w:szCs w:val="22"/>
        </w:rPr>
      </w:pPr>
    </w:p>
    <w:p w14:paraId="184AE1BD"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Modelo de bloques pre-voladura: Generado por el equipo de modelamiento geológico a partir de </w:t>
      </w:r>
      <w:r w:rsidRPr="0004317E">
        <w:rPr>
          <w:rFonts w:ascii="Arial" w:hAnsi="Arial" w:cs="Arial"/>
          <w:sz w:val="22"/>
          <w:szCs w:val="22"/>
        </w:rPr>
        <w:t>la información de los taladros de perforación (blastholes). Este modelo representa la distribución original del mineral in situ.</w:t>
      </w:r>
    </w:p>
    <w:p w14:paraId="0BC2BD25" w14:textId="77777777" w:rsidR="00DD12FC" w:rsidRPr="0004317E" w:rsidRDefault="00DD12FC" w:rsidP="0004317E">
      <w:pPr>
        <w:spacing w:line="360" w:lineRule="auto"/>
        <w:ind w:left="284" w:hanging="284"/>
        <w:jc w:val="both"/>
        <w:rPr>
          <w:rFonts w:ascii="Arial" w:hAnsi="Arial" w:cs="Arial"/>
          <w:sz w:val="22"/>
          <w:szCs w:val="22"/>
        </w:rPr>
      </w:pPr>
    </w:p>
    <w:p w14:paraId="48DEF1BC" w14:textId="64AA5CAC"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Diseño de carga y secuenciamiento de la voladura: Contenido en el </w:t>
      </w:r>
      <w:r w:rsidR="0004317E" w:rsidRPr="0004317E">
        <w:rPr>
          <w:rFonts w:ascii="Arial" w:hAnsi="Arial" w:cs="Arial"/>
          <w:sz w:val="22"/>
          <w:szCs w:val="22"/>
        </w:rPr>
        <w:t>archivo. spf</w:t>
      </w:r>
      <w:r w:rsidRPr="0004317E">
        <w:rPr>
          <w:rFonts w:ascii="Arial" w:hAnsi="Arial" w:cs="Arial"/>
          <w:sz w:val="22"/>
          <w:szCs w:val="22"/>
        </w:rPr>
        <w:t xml:space="preserve"> (ShotPlus File), incluye los tiempos de retardo y la configuración de carga de cada taladro, fundamentales para simular el comportamiento dinámico de la voladura.</w:t>
      </w:r>
    </w:p>
    <w:p w14:paraId="2BEC831A" w14:textId="77777777" w:rsidR="00DD12FC" w:rsidRPr="0004317E" w:rsidRDefault="00DD12FC" w:rsidP="0004317E">
      <w:pPr>
        <w:spacing w:line="360" w:lineRule="auto"/>
        <w:ind w:left="284" w:hanging="284"/>
        <w:jc w:val="both"/>
        <w:rPr>
          <w:rFonts w:ascii="Arial" w:hAnsi="Arial" w:cs="Arial"/>
          <w:sz w:val="22"/>
          <w:szCs w:val="22"/>
        </w:rPr>
      </w:pPr>
    </w:p>
    <w:p w14:paraId="2B6E5310"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Topografía pre-voladura: Obtenida mediante levantamientos con drones, proporciona la superficie real del terreno antes de la detonación.</w:t>
      </w:r>
    </w:p>
    <w:p w14:paraId="427565C1" w14:textId="77777777" w:rsidR="00DD12FC" w:rsidRPr="0004317E" w:rsidRDefault="00DD12FC" w:rsidP="0004317E">
      <w:pPr>
        <w:spacing w:line="360" w:lineRule="auto"/>
        <w:ind w:left="284" w:hanging="284"/>
        <w:jc w:val="both"/>
        <w:rPr>
          <w:rFonts w:ascii="Arial" w:hAnsi="Arial" w:cs="Arial"/>
          <w:sz w:val="22"/>
          <w:szCs w:val="22"/>
        </w:rPr>
      </w:pPr>
    </w:p>
    <w:p w14:paraId="2DF58A26"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Topografía post-voladura (opcional): Aunque no es obligatoria, su uso mejora la precisión del modelo post-voladura al validar los desplazamientos estimados.</w:t>
      </w:r>
    </w:p>
    <w:p w14:paraId="230648DB" w14:textId="77777777" w:rsidR="00DD12FC" w:rsidRPr="0004317E" w:rsidRDefault="00DD12FC" w:rsidP="0004317E">
      <w:pPr>
        <w:spacing w:line="360" w:lineRule="auto"/>
        <w:jc w:val="both"/>
        <w:rPr>
          <w:rFonts w:ascii="Arial" w:hAnsi="Arial" w:cs="Arial"/>
          <w:sz w:val="22"/>
          <w:szCs w:val="22"/>
        </w:rPr>
      </w:pPr>
    </w:p>
    <w:p w14:paraId="4E2489C1" w14:textId="078900EF" w:rsidR="00F60E2F" w:rsidRPr="0004317E" w:rsidRDefault="00F06CCD" w:rsidP="0004317E">
      <w:pPr>
        <w:spacing w:line="360" w:lineRule="auto"/>
        <w:jc w:val="both"/>
        <w:rPr>
          <w:rFonts w:ascii="Arial" w:hAnsi="Arial" w:cs="Arial"/>
          <w:sz w:val="22"/>
          <w:szCs w:val="22"/>
        </w:rPr>
      </w:pPr>
      <w:r w:rsidRPr="0004317E">
        <w:rPr>
          <w:noProof/>
          <w:sz w:val="22"/>
          <w:szCs w:val="22"/>
        </w:rPr>
        <w:drawing>
          <wp:inline distT="0" distB="0" distL="0" distR="0" wp14:anchorId="102F014C" wp14:editId="28C77B52">
            <wp:extent cx="3166110" cy="2227580"/>
            <wp:effectExtent l="0" t="0" r="0" b="1270"/>
            <wp:docPr id="96880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7959" name=""/>
                    <pic:cNvPicPr/>
                  </pic:nvPicPr>
                  <pic:blipFill>
                    <a:blip r:embed="rId16"/>
                    <a:stretch>
                      <a:fillRect/>
                    </a:stretch>
                  </pic:blipFill>
                  <pic:spPr>
                    <a:xfrm>
                      <a:off x="0" y="0"/>
                      <a:ext cx="3166110" cy="2227580"/>
                    </a:xfrm>
                    <a:prstGeom prst="rect">
                      <a:avLst/>
                    </a:prstGeom>
                  </pic:spPr>
                </pic:pic>
              </a:graphicData>
            </a:graphic>
          </wp:inline>
        </w:drawing>
      </w:r>
    </w:p>
    <w:p w14:paraId="3FF883E0" w14:textId="624BD92D" w:rsidR="004D49D1" w:rsidRPr="0004317E" w:rsidRDefault="004D49D1" w:rsidP="0004317E">
      <w:pPr>
        <w:spacing w:line="360" w:lineRule="auto"/>
        <w:jc w:val="both"/>
        <w:rPr>
          <w:rFonts w:ascii="Arial" w:hAnsi="Arial" w:cs="Arial"/>
          <w:sz w:val="22"/>
          <w:szCs w:val="22"/>
        </w:rPr>
      </w:pPr>
      <w:r w:rsidRPr="0004317E">
        <w:rPr>
          <w:rFonts w:ascii="Arial" w:hAnsi="Arial" w:cs="Arial"/>
          <w:i/>
          <w:iCs/>
          <w:sz w:val="22"/>
          <w:szCs w:val="22"/>
        </w:rPr>
        <w:t xml:space="preserve">Figura </w:t>
      </w:r>
      <w:r w:rsidR="006F40A6">
        <w:rPr>
          <w:rFonts w:ascii="Arial" w:hAnsi="Arial" w:cs="Arial"/>
          <w:i/>
          <w:iCs/>
          <w:sz w:val="22"/>
          <w:szCs w:val="22"/>
        </w:rPr>
        <w:t>5</w:t>
      </w:r>
      <w:r w:rsidRPr="0004317E">
        <w:rPr>
          <w:rFonts w:ascii="Arial" w:hAnsi="Arial" w:cs="Arial"/>
          <w:i/>
          <w:iCs/>
          <w:sz w:val="22"/>
          <w:szCs w:val="22"/>
        </w:rPr>
        <w:t xml:space="preserve">. </w:t>
      </w:r>
      <w:r w:rsidR="0018008B" w:rsidRPr="0004317E">
        <w:rPr>
          <w:rFonts w:ascii="Arial" w:hAnsi="Arial" w:cs="Arial"/>
          <w:i/>
          <w:iCs/>
          <w:sz w:val="22"/>
          <w:szCs w:val="22"/>
        </w:rPr>
        <w:t xml:space="preserve">Líneas de iso-tiempos </w:t>
      </w:r>
      <w:r w:rsidR="00560383" w:rsidRPr="0004317E">
        <w:rPr>
          <w:rFonts w:ascii="Arial" w:hAnsi="Arial" w:cs="Arial"/>
          <w:i/>
          <w:iCs/>
          <w:sz w:val="22"/>
          <w:szCs w:val="22"/>
        </w:rPr>
        <w:t>generadas a partir del secuenciamient</w:t>
      </w:r>
      <w:r w:rsidR="008C1F45" w:rsidRPr="0004317E">
        <w:rPr>
          <w:rFonts w:ascii="Arial" w:hAnsi="Arial" w:cs="Arial"/>
          <w:i/>
          <w:iCs/>
          <w:sz w:val="22"/>
          <w:szCs w:val="22"/>
        </w:rPr>
        <w:t>o de detonación de los taladros</w:t>
      </w:r>
    </w:p>
    <w:p w14:paraId="2924D4F2" w14:textId="77777777" w:rsidR="00BF6AC8" w:rsidRPr="0004317E" w:rsidRDefault="00BF6AC8" w:rsidP="0004317E">
      <w:pPr>
        <w:spacing w:line="360" w:lineRule="auto"/>
        <w:jc w:val="both"/>
        <w:rPr>
          <w:rFonts w:ascii="Arial" w:hAnsi="Arial" w:cs="Arial"/>
          <w:sz w:val="22"/>
          <w:szCs w:val="22"/>
        </w:rPr>
      </w:pPr>
    </w:p>
    <w:p w14:paraId="7EB6339E" w14:textId="5CEBC4D6" w:rsidR="00BF6AC8" w:rsidRPr="0004317E" w:rsidRDefault="00194A30" w:rsidP="0004317E">
      <w:pPr>
        <w:spacing w:line="360" w:lineRule="auto"/>
        <w:jc w:val="both"/>
        <w:rPr>
          <w:rFonts w:ascii="Arial" w:hAnsi="Arial" w:cs="Arial"/>
          <w:sz w:val="22"/>
          <w:szCs w:val="22"/>
        </w:rPr>
      </w:pPr>
      <w:r w:rsidRPr="0004317E">
        <w:rPr>
          <w:noProof/>
          <w:sz w:val="22"/>
          <w:szCs w:val="22"/>
        </w:rPr>
        <w:lastRenderedPageBreak/>
        <w:drawing>
          <wp:inline distT="0" distB="0" distL="0" distR="0" wp14:anchorId="5BEB1B02" wp14:editId="6B31286C">
            <wp:extent cx="3166110" cy="2232660"/>
            <wp:effectExtent l="0" t="0" r="0" b="0"/>
            <wp:docPr id="4807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498" name=""/>
                    <pic:cNvPicPr/>
                  </pic:nvPicPr>
                  <pic:blipFill>
                    <a:blip r:embed="rId17"/>
                    <a:stretch>
                      <a:fillRect/>
                    </a:stretch>
                  </pic:blipFill>
                  <pic:spPr>
                    <a:xfrm>
                      <a:off x="0" y="0"/>
                      <a:ext cx="3166110" cy="2232660"/>
                    </a:xfrm>
                    <a:prstGeom prst="rect">
                      <a:avLst/>
                    </a:prstGeom>
                  </pic:spPr>
                </pic:pic>
              </a:graphicData>
            </a:graphic>
          </wp:inline>
        </w:drawing>
      </w:r>
    </w:p>
    <w:p w14:paraId="2E12FA7E" w14:textId="7186CDF0" w:rsidR="008C1F45" w:rsidRPr="0004317E" w:rsidRDefault="008C1F45"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6</w:t>
      </w:r>
      <w:r w:rsidRPr="0004317E">
        <w:rPr>
          <w:rFonts w:ascii="Arial" w:hAnsi="Arial" w:cs="Arial"/>
          <w:i/>
          <w:iCs/>
          <w:sz w:val="22"/>
          <w:szCs w:val="22"/>
        </w:rPr>
        <w:t>. Modelo de bloques pre-voladura</w:t>
      </w:r>
    </w:p>
    <w:p w14:paraId="0E74832B" w14:textId="77777777" w:rsidR="009F7AEE" w:rsidRPr="0004317E" w:rsidRDefault="009F7AEE" w:rsidP="0004317E">
      <w:pPr>
        <w:spacing w:line="360" w:lineRule="auto"/>
        <w:jc w:val="both"/>
        <w:rPr>
          <w:rFonts w:ascii="Arial" w:hAnsi="Arial" w:cs="Arial"/>
          <w:i/>
          <w:iCs/>
          <w:sz w:val="22"/>
          <w:szCs w:val="22"/>
        </w:rPr>
      </w:pPr>
    </w:p>
    <w:p w14:paraId="243187ED" w14:textId="77777777" w:rsidR="00612172" w:rsidRPr="0004317E" w:rsidRDefault="00612172" w:rsidP="0004317E">
      <w:pPr>
        <w:spacing w:line="360" w:lineRule="auto"/>
        <w:jc w:val="both"/>
        <w:rPr>
          <w:rFonts w:ascii="Arial" w:hAnsi="Arial" w:cs="Arial"/>
          <w:sz w:val="22"/>
          <w:szCs w:val="22"/>
        </w:rPr>
      </w:pPr>
      <w:r w:rsidRPr="0004317E">
        <w:rPr>
          <w:rFonts w:ascii="Arial" w:hAnsi="Arial" w:cs="Arial"/>
          <w:sz w:val="22"/>
          <w:szCs w:val="22"/>
        </w:rPr>
        <w:t>3.2 Generación de SmartVectors</w:t>
      </w:r>
    </w:p>
    <w:p w14:paraId="6CAB319F" w14:textId="5F9E6020" w:rsidR="00DE630D" w:rsidRDefault="00612172" w:rsidP="0004317E">
      <w:pPr>
        <w:spacing w:line="360" w:lineRule="auto"/>
        <w:jc w:val="both"/>
        <w:rPr>
          <w:rFonts w:ascii="Arial" w:hAnsi="Arial" w:cs="Arial"/>
          <w:sz w:val="22"/>
          <w:szCs w:val="22"/>
        </w:rPr>
      </w:pPr>
      <w:r w:rsidRPr="0004317E">
        <w:rPr>
          <w:rFonts w:ascii="Arial" w:hAnsi="Arial" w:cs="Arial"/>
          <w:sz w:val="22"/>
          <w:szCs w:val="22"/>
        </w:rPr>
        <w:t>OREPro</w:t>
      </w:r>
      <w:r w:rsidR="00923246">
        <w:rPr>
          <w:rFonts w:ascii="Arial" w:hAnsi="Arial" w:cs="Arial"/>
          <w:sz w:val="22"/>
          <w:szCs w:val="22"/>
        </w:rPr>
        <w:t xml:space="preserve"> </w:t>
      </w:r>
      <w:r w:rsidRPr="0004317E">
        <w:rPr>
          <w:rFonts w:ascii="Arial" w:hAnsi="Arial" w:cs="Arial"/>
          <w:sz w:val="22"/>
          <w:szCs w:val="22"/>
        </w:rPr>
        <w:t>3D</w:t>
      </w:r>
      <w:r w:rsidR="00923246" w:rsidRPr="00923246">
        <w:rPr>
          <w:rFonts w:ascii="Arial" w:hAnsi="Arial" w:cs="Arial"/>
          <w:sz w:val="22"/>
          <w:szCs w:val="22"/>
          <w:vertAlign w:val="superscript"/>
        </w:rPr>
        <w:t>TM</w:t>
      </w:r>
      <w:r w:rsidRPr="0004317E">
        <w:rPr>
          <w:rFonts w:ascii="Arial" w:hAnsi="Arial" w:cs="Arial"/>
          <w:sz w:val="22"/>
          <w:szCs w:val="22"/>
        </w:rPr>
        <w:t xml:space="preserve"> utiliza un algoritmo avanzado para generar los denominados SmartVectors, que representan el desplazamiento tridimensional del material en distintas zonas de la voladura. Estos vectores permiten estimar cómo se ha movido cada bloque de mineral tras la detonación, considerando factores como la energía aplicada</w:t>
      </w:r>
      <w:r w:rsidR="00923246">
        <w:rPr>
          <w:rFonts w:ascii="Arial" w:hAnsi="Arial" w:cs="Arial"/>
          <w:sz w:val="22"/>
          <w:szCs w:val="22"/>
        </w:rPr>
        <w:t xml:space="preserve"> (cantidad de explosivo cargado en la voladura)</w:t>
      </w:r>
      <w:r w:rsidRPr="0004317E">
        <w:rPr>
          <w:rFonts w:ascii="Arial" w:hAnsi="Arial" w:cs="Arial"/>
          <w:sz w:val="22"/>
          <w:szCs w:val="22"/>
        </w:rPr>
        <w:t>, la geometría del banco y la presencia de caras libres o zonas confinadas.</w:t>
      </w:r>
    </w:p>
    <w:p w14:paraId="3643ED4A" w14:textId="77777777" w:rsidR="00C4224D" w:rsidRDefault="00C4224D" w:rsidP="0004317E">
      <w:pPr>
        <w:spacing w:line="360" w:lineRule="auto"/>
        <w:jc w:val="both"/>
        <w:rPr>
          <w:rFonts w:ascii="Arial" w:hAnsi="Arial" w:cs="Arial"/>
          <w:sz w:val="22"/>
          <w:szCs w:val="22"/>
        </w:rPr>
      </w:pPr>
    </w:p>
    <w:p w14:paraId="0B36ECF2" w14:textId="77777777" w:rsidR="00C4224D" w:rsidRPr="0004317E" w:rsidRDefault="00C4224D" w:rsidP="00C4224D">
      <w:pPr>
        <w:spacing w:line="360" w:lineRule="auto"/>
        <w:jc w:val="both"/>
        <w:rPr>
          <w:rFonts w:ascii="Arial" w:hAnsi="Arial" w:cs="Arial"/>
          <w:sz w:val="22"/>
          <w:szCs w:val="22"/>
        </w:rPr>
      </w:pPr>
    </w:p>
    <w:p w14:paraId="552CBC3B" w14:textId="77777777" w:rsidR="00C4224D" w:rsidRPr="0004317E" w:rsidRDefault="00C4224D" w:rsidP="00C4224D">
      <w:pPr>
        <w:spacing w:line="360" w:lineRule="auto"/>
        <w:jc w:val="both"/>
        <w:rPr>
          <w:rFonts w:ascii="Arial" w:hAnsi="Arial" w:cs="Arial"/>
          <w:sz w:val="22"/>
          <w:szCs w:val="22"/>
        </w:rPr>
      </w:pPr>
      <w:r w:rsidRPr="0004317E">
        <w:rPr>
          <w:noProof/>
          <w:sz w:val="22"/>
          <w:szCs w:val="22"/>
        </w:rPr>
        <w:drawing>
          <wp:inline distT="0" distB="0" distL="0" distR="0" wp14:anchorId="566F097D" wp14:editId="32A344E2">
            <wp:extent cx="3166110" cy="2242820"/>
            <wp:effectExtent l="0" t="0" r="0" b="5080"/>
            <wp:docPr id="1992756893"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6893" name="Imagen 1" descr="Imagen en blanco y negro&#10;&#10;El contenido generado por IA puede ser incorrecto."/>
                    <pic:cNvPicPr/>
                  </pic:nvPicPr>
                  <pic:blipFill>
                    <a:blip r:embed="rId18"/>
                    <a:stretch>
                      <a:fillRect/>
                    </a:stretch>
                  </pic:blipFill>
                  <pic:spPr>
                    <a:xfrm>
                      <a:off x="0" y="0"/>
                      <a:ext cx="3166110" cy="2242820"/>
                    </a:xfrm>
                    <a:prstGeom prst="rect">
                      <a:avLst/>
                    </a:prstGeom>
                  </pic:spPr>
                </pic:pic>
              </a:graphicData>
            </a:graphic>
          </wp:inline>
        </w:drawing>
      </w:r>
    </w:p>
    <w:p w14:paraId="303E05BE" w14:textId="59ABB613" w:rsidR="00C4224D" w:rsidRPr="0004317E" w:rsidRDefault="00C4224D" w:rsidP="00C4224D">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7</w:t>
      </w:r>
      <w:r w:rsidRPr="0004317E">
        <w:rPr>
          <w:rFonts w:ascii="Arial" w:hAnsi="Arial" w:cs="Arial"/>
          <w:i/>
          <w:iCs/>
          <w:sz w:val="22"/>
          <w:szCs w:val="22"/>
        </w:rPr>
        <w:t>. Smartvectors</w:t>
      </w:r>
    </w:p>
    <w:p w14:paraId="3471F307" w14:textId="77777777" w:rsidR="00923246" w:rsidRDefault="00923246" w:rsidP="0004317E">
      <w:pPr>
        <w:spacing w:line="360" w:lineRule="auto"/>
        <w:jc w:val="both"/>
        <w:rPr>
          <w:rFonts w:ascii="Arial" w:hAnsi="Arial" w:cs="Arial"/>
          <w:sz w:val="22"/>
          <w:szCs w:val="22"/>
        </w:rPr>
      </w:pPr>
    </w:p>
    <w:p w14:paraId="4C73FAD5" w14:textId="77777777" w:rsidR="00193003" w:rsidRDefault="00193003" w:rsidP="0004317E">
      <w:pPr>
        <w:spacing w:line="360" w:lineRule="auto"/>
        <w:jc w:val="both"/>
        <w:rPr>
          <w:rFonts w:ascii="Arial" w:hAnsi="Arial" w:cs="Arial"/>
          <w:sz w:val="22"/>
          <w:szCs w:val="22"/>
        </w:rPr>
      </w:pPr>
    </w:p>
    <w:p w14:paraId="4DE45DBF" w14:textId="77777777" w:rsidR="00193003" w:rsidRDefault="00193003" w:rsidP="0004317E">
      <w:pPr>
        <w:spacing w:line="360" w:lineRule="auto"/>
        <w:jc w:val="both"/>
        <w:rPr>
          <w:rFonts w:ascii="Arial" w:hAnsi="Arial" w:cs="Arial"/>
          <w:sz w:val="22"/>
          <w:szCs w:val="22"/>
        </w:rPr>
      </w:pPr>
    </w:p>
    <w:p w14:paraId="1A41D93E" w14:textId="186AA263" w:rsidR="00923246" w:rsidRDefault="00923246" w:rsidP="0004317E">
      <w:pPr>
        <w:spacing w:line="360" w:lineRule="auto"/>
        <w:jc w:val="both"/>
        <w:rPr>
          <w:rFonts w:ascii="Arial" w:hAnsi="Arial" w:cs="Arial"/>
          <w:sz w:val="22"/>
          <w:szCs w:val="22"/>
        </w:rPr>
      </w:pPr>
      <w:r>
        <w:rPr>
          <w:rFonts w:ascii="Arial" w:hAnsi="Arial" w:cs="Arial"/>
          <w:sz w:val="22"/>
          <w:szCs w:val="22"/>
        </w:rPr>
        <w:t>3.3 Tipos de modelamiento con OREPro</w:t>
      </w:r>
      <w:r w:rsidR="00CA15F6">
        <w:rPr>
          <w:rFonts w:ascii="Arial" w:hAnsi="Arial" w:cs="Arial"/>
          <w:sz w:val="22"/>
          <w:szCs w:val="22"/>
        </w:rPr>
        <w:t>.</w:t>
      </w:r>
    </w:p>
    <w:p w14:paraId="6D793F1B" w14:textId="77777777" w:rsidR="00C4224D" w:rsidRDefault="00C4224D" w:rsidP="0004317E">
      <w:pPr>
        <w:spacing w:line="360" w:lineRule="auto"/>
        <w:jc w:val="both"/>
        <w:rPr>
          <w:rFonts w:ascii="Arial" w:hAnsi="Arial" w:cs="Arial"/>
          <w:sz w:val="22"/>
          <w:szCs w:val="22"/>
        </w:rPr>
      </w:pPr>
    </w:p>
    <w:p w14:paraId="575AE58A" w14:textId="5F76DF6D" w:rsidR="00CA15F6" w:rsidRDefault="00CA15F6" w:rsidP="0004317E">
      <w:pPr>
        <w:spacing w:line="360" w:lineRule="auto"/>
        <w:jc w:val="both"/>
        <w:rPr>
          <w:rFonts w:ascii="Arial" w:hAnsi="Arial" w:cs="Arial"/>
          <w:sz w:val="22"/>
          <w:szCs w:val="22"/>
        </w:rPr>
      </w:pPr>
      <w:r>
        <w:rPr>
          <w:rFonts w:ascii="Arial" w:hAnsi="Arial" w:cs="Arial"/>
          <w:sz w:val="22"/>
          <w:szCs w:val="22"/>
        </w:rPr>
        <w:t>3.3.1. Modelamiento Reactivo</w:t>
      </w:r>
    </w:p>
    <w:p w14:paraId="5D1EBD65" w14:textId="77777777" w:rsidR="00C4224D" w:rsidRDefault="00C4224D" w:rsidP="0004317E">
      <w:pPr>
        <w:spacing w:line="360" w:lineRule="auto"/>
        <w:jc w:val="both"/>
        <w:rPr>
          <w:rFonts w:ascii="Arial" w:hAnsi="Arial" w:cs="Arial"/>
          <w:sz w:val="22"/>
          <w:szCs w:val="22"/>
        </w:rPr>
      </w:pPr>
    </w:p>
    <w:p w14:paraId="7B9428BD" w14:textId="36CE3367" w:rsidR="00CA15F6" w:rsidRDefault="00CA15F6" w:rsidP="0004317E">
      <w:pPr>
        <w:spacing w:line="360" w:lineRule="auto"/>
        <w:jc w:val="both"/>
        <w:rPr>
          <w:rFonts w:ascii="Arial" w:hAnsi="Arial" w:cs="Arial"/>
          <w:sz w:val="22"/>
          <w:szCs w:val="22"/>
        </w:rPr>
      </w:pPr>
      <w:r>
        <w:rPr>
          <w:rFonts w:ascii="Arial" w:hAnsi="Arial" w:cs="Arial"/>
          <w:sz w:val="22"/>
          <w:szCs w:val="22"/>
        </w:rPr>
        <w:t>Este tipo de simulación de modelamiento es ejecutado en conjunto por el algoritmo Smartvectors y el uso de la topografía post voladura. La ventaja principal de este tipo de modelamiento es que la simulación tiene un mayor grado de certeza al contar con la topografía post voladura real del proyecto de voladura como elemento de referencia.</w:t>
      </w:r>
    </w:p>
    <w:p w14:paraId="6CC2F411" w14:textId="77777777" w:rsidR="00CA15F6" w:rsidRDefault="00CA15F6" w:rsidP="0004317E">
      <w:pPr>
        <w:spacing w:line="360" w:lineRule="auto"/>
        <w:jc w:val="both"/>
        <w:rPr>
          <w:rFonts w:ascii="Arial" w:hAnsi="Arial" w:cs="Arial"/>
          <w:sz w:val="22"/>
          <w:szCs w:val="22"/>
        </w:rPr>
      </w:pPr>
    </w:p>
    <w:p w14:paraId="56D1F2B2" w14:textId="6E6632BC" w:rsidR="00CA15F6" w:rsidRDefault="00CA15F6" w:rsidP="0004317E">
      <w:pPr>
        <w:spacing w:line="360" w:lineRule="auto"/>
        <w:jc w:val="both"/>
        <w:rPr>
          <w:rFonts w:ascii="Arial" w:hAnsi="Arial" w:cs="Arial"/>
          <w:sz w:val="22"/>
          <w:szCs w:val="22"/>
        </w:rPr>
      </w:pPr>
      <w:r>
        <w:rPr>
          <w:rFonts w:ascii="Arial" w:hAnsi="Arial" w:cs="Arial"/>
          <w:sz w:val="22"/>
          <w:szCs w:val="22"/>
        </w:rPr>
        <w:t>3.3.2. Modelamiento Predictivo</w:t>
      </w:r>
    </w:p>
    <w:p w14:paraId="6E001CD5" w14:textId="77777777" w:rsidR="00C4224D" w:rsidRDefault="00C4224D" w:rsidP="0004317E">
      <w:pPr>
        <w:spacing w:line="360" w:lineRule="auto"/>
        <w:jc w:val="both"/>
        <w:rPr>
          <w:rFonts w:ascii="Arial" w:hAnsi="Arial" w:cs="Arial"/>
          <w:sz w:val="22"/>
          <w:szCs w:val="22"/>
        </w:rPr>
      </w:pPr>
    </w:p>
    <w:p w14:paraId="11AF7635" w14:textId="38D7110F" w:rsidR="00CA15F6" w:rsidRDefault="00CA15F6" w:rsidP="0004317E">
      <w:pPr>
        <w:spacing w:line="360" w:lineRule="auto"/>
        <w:jc w:val="both"/>
        <w:rPr>
          <w:rFonts w:ascii="Arial" w:hAnsi="Arial" w:cs="Arial"/>
          <w:sz w:val="22"/>
          <w:szCs w:val="22"/>
        </w:rPr>
      </w:pPr>
      <w:r>
        <w:rPr>
          <w:rFonts w:ascii="Arial" w:hAnsi="Arial" w:cs="Arial"/>
          <w:sz w:val="22"/>
          <w:szCs w:val="22"/>
        </w:rPr>
        <w:t>Este tipo de simulación se realiza sin el uso de la topografía post voladura</w:t>
      </w:r>
      <w:r w:rsidR="006A448F">
        <w:rPr>
          <w:rFonts w:ascii="Arial" w:hAnsi="Arial" w:cs="Arial"/>
          <w:sz w:val="22"/>
          <w:szCs w:val="22"/>
        </w:rPr>
        <w:t xml:space="preserve">, es decir es una simulación 100% predictiva, motivo por el cual se pueden simular escenarios de desplazamiento de material incluso antes de realizar la voladura. La principal ventaja de este tipo de procesamiento es el ahorro de tiempo, en especial en situaciones en las que por diversos motivos (malas condiciones climáticas, no disponibilidad de drone para medir topografía, </w:t>
      </w:r>
      <w:r w:rsidR="00C4224D">
        <w:rPr>
          <w:rFonts w:ascii="Arial" w:hAnsi="Arial" w:cs="Arial"/>
          <w:sz w:val="22"/>
          <w:szCs w:val="22"/>
        </w:rPr>
        <w:t>falta de personal) no se puede medir la topografía post voladura en un lapso acorde a lo que necesita la operación.</w:t>
      </w:r>
    </w:p>
    <w:p w14:paraId="76129C90" w14:textId="77777777" w:rsidR="00064B29" w:rsidRDefault="00064B29" w:rsidP="0004317E">
      <w:pPr>
        <w:spacing w:line="360" w:lineRule="auto"/>
        <w:jc w:val="both"/>
        <w:rPr>
          <w:rFonts w:ascii="Arial" w:hAnsi="Arial" w:cs="Arial"/>
          <w:sz w:val="22"/>
          <w:szCs w:val="22"/>
        </w:rPr>
      </w:pPr>
      <w:r w:rsidRPr="0004317E">
        <w:rPr>
          <w:rFonts w:ascii="Arial" w:hAnsi="Arial" w:cs="Arial"/>
          <w:sz w:val="22"/>
          <w:szCs w:val="22"/>
        </w:rPr>
        <w:t>3.3 Modelo de Bloques Post-Voladura</w:t>
      </w:r>
    </w:p>
    <w:p w14:paraId="7BF6026D" w14:textId="77777777" w:rsidR="00C4224D" w:rsidRPr="0004317E" w:rsidRDefault="00C4224D" w:rsidP="0004317E">
      <w:pPr>
        <w:spacing w:line="360" w:lineRule="auto"/>
        <w:jc w:val="both"/>
        <w:rPr>
          <w:rFonts w:ascii="Arial" w:hAnsi="Arial" w:cs="Arial"/>
          <w:sz w:val="22"/>
          <w:szCs w:val="22"/>
        </w:rPr>
      </w:pPr>
    </w:p>
    <w:p w14:paraId="63BF518C" w14:textId="430D2B3C" w:rsidR="0046721F" w:rsidRPr="0004317E" w:rsidRDefault="00064B29" w:rsidP="0004317E">
      <w:pPr>
        <w:spacing w:line="360" w:lineRule="auto"/>
        <w:jc w:val="both"/>
        <w:rPr>
          <w:rFonts w:ascii="Arial" w:hAnsi="Arial" w:cs="Arial"/>
          <w:sz w:val="22"/>
          <w:szCs w:val="22"/>
        </w:rPr>
      </w:pPr>
      <w:r w:rsidRPr="0004317E">
        <w:rPr>
          <w:rFonts w:ascii="Arial" w:hAnsi="Arial" w:cs="Arial"/>
          <w:sz w:val="22"/>
          <w:szCs w:val="22"/>
        </w:rPr>
        <w:t>Aplicando los SmartVectors al modelo pre-voladura, se genera un modelo de bloques post-voladura con una resolución de 1 m × 1 m × 1 m, que refleja la nueva ubicación estimada del mineral. Este modelo conserva el balance de tonelaje y finos, asegurando que no se altere la masa total ni la ley promedio, pero sí su distribución espacial.</w:t>
      </w:r>
    </w:p>
    <w:p w14:paraId="1C5050BF" w14:textId="0D164CCE" w:rsidR="00160F99" w:rsidRPr="0004317E" w:rsidRDefault="00213998" w:rsidP="0004317E">
      <w:pPr>
        <w:spacing w:line="360" w:lineRule="auto"/>
        <w:jc w:val="both"/>
        <w:rPr>
          <w:rFonts w:ascii="Arial" w:hAnsi="Arial" w:cs="Arial"/>
          <w:sz w:val="22"/>
          <w:szCs w:val="22"/>
        </w:rPr>
      </w:pPr>
      <w:r w:rsidRPr="0004317E">
        <w:rPr>
          <w:noProof/>
          <w:sz w:val="22"/>
          <w:szCs w:val="22"/>
        </w:rPr>
        <w:lastRenderedPageBreak/>
        <w:drawing>
          <wp:inline distT="0" distB="0" distL="0" distR="0" wp14:anchorId="37387AFC" wp14:editId="3A0A19BB">
            <wp:extent cx="3166110" cy="2235835"/>
            <wp:effectExtent l="0" t="0" r="0" b="0"/>
            <wp:docPr id="1029352836"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2836" name="Imagen 1" descr="Gráfico, Gráfico de superficie&#10;&#10;El contenido generado por IA puede ser incorrecto."/>
                    <pic:cNvPicPr/>
                  </pic:nvPicPr>
                  <pic:blipFill>
                    <a:blip r:embed="rId19"/>
                    <a:stretch>
                      <a:fillRect/>
                    </a:stretch>
                  </pic:blipFill>
                  <pic:spPr>
                    <a:xfrm>
                      <a:off x="0" y="0"/>
                      <a:ext cx="3166110" cy="2235835"/>
                    </a:xfrm>
                    <a:prstGeom prst="rect">
                      <a:avLst/>
                    </a:prstGeom>
                  </pic:spPr>
                </pic:pic>
              </a:graphicData>
            </a:graphic>
          </wp:inline>
        </w:drawing>
      </w:r>
    </w:p>
    <w:p w14:paraId="1650AE01" w14:textId="3CC36BD3" w:rsidR="00842EA8" w:rsidRPr="0004317E" w:rsidRDefault="00842EA8"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8</w:t>
      </w:r>
      <w:r w:rsidRPr="0004317E">
        <w:rPr>
          <w:rFonts w:ascii="Arial" w:hAnsi="Arial" w:cs="Arial"/>
          <w:i/>
          <w:iCs/>
          <w:sz w:val="22"/>
          <w:szCs w:val="22"/>
        </w:rPr>
        <w:t>. Modelo de bloques post-voladura</w:t>
      </w:r>
    </w:p>
    <w:p w14:paraId="21535E2D" w14:textId="77777777" w:rsidR="00842EA8" w:rsidRPr="0004317E" w:rsidRDefault="00842EA8" w:rsidP="0004317E">
      <w:pPr>
        <w:spacing w:line="360" w:lineRule="auto"/>
        <w:jc w:val="both"/>
        <w:rPr>
          <w:rFonts w:ascii="Arial" w:hAnsi="Arial" w:cs="Arial"/>
          <w:sz w:val="22"/>
          <w:szCs w:val="22"/>
        </w:rPr>
      </w:pPr>
    </w:p>
    <w:p w14:paraId="466EA790" w14:textId="77777777" w:rsidR="004808CE" w:rsidRPr="0004317E" w:rsidRDefault="004808CE" w:rsidP="0004317E">
      <w:pPr>
        <w:spacing w:line="360" w:lineRule="auto"/>
        <w:jc w:val="both"/>
        <w:rPr>
          <w:rFonts w:ascii="Arial" w:hAnsi="Arial" w:cs="Arial"/>
          <w:sz w:val="22"/>
          <w:szCs w:val="22"/>
        </w:rPr>
      </w:pPr>
      <w:r w:rsidRPr="0004317E">
        <w:rPr>
          <w:rFonts w:ascii="Arial" w:hAnsi="Arial" w:cs="Arial"/>
          <w:sz w:val="22"/>
          <w:szCs w:val="22"/>
        </w:rPr>
        <w:t>El impacto del desplazamiento sobre la ley del mineral depende de:</w:t>
      </w:r>
    </w:p>
    <w:p w14:paraId="1E1F2238" w14:textId="77777777" w:rsidR="004808CE" w:rsidRPr="0004317E" w:rsidRDefault="004808CE" w:rsidP="0004317E">
      <w:pPr>
        <w:spacing w:line="360" w:lineRule="auto"/>
        <w:jc w:val="both"/>
        <w:rPr>
          <w:rFonts w:ascii="Arial" w:hAnsi="Arial" w:cs="Arial"/>
          <w:sz w:val="22"/>
          <w:szCs w:val="22"/>
        </w:rPr>
      </w:pPr>
    </w:p>
    <w:p w14:paraId="2B708F31" w14:textId="77777777" w:rsidR="004808CE" w:rsidRPr="0004317E" w:rsidRDefault="004808CE" w:rsidP="0004317E">
      <w:pPr>
        <w:pStyle w:val="Prrafodelista"/>
        <w:numPr>
          <w:ilvl w:val="0"/>
          <w:numId w:val="9"/>
        </w:numPr>
        <w:spacing w:line="360" w:lineRule="auto"/>
        <w:ind w:left="426"/>
        <w:jc w:val="both"/>
        <w:rPr>
          <w:rFonts w:ascii="Arial" w:hAnsi="Arial" w:cs="Arial"/>
          <w:sz w:val="22"/>
          <w:szCs w:val="22"/>
        </w:rPr>
      </w:pPr>
      <w:r w:rsidRPr="0004317E">
        <w:rPr>
          <w:rFonts w:ascii="Arial" w:hAnsi="Arial" w:cs="Arial"/>
          <w:sz w:val="22"/>
          <w:szCs w:val="22"/>
        </w:rPr>
        <w:t>El nivel de desplazamiento (influenciado por el diseño de voladura, factor de potencia, confinamiento, etc.).</w:t>
      </w:r>
    </w:p>
    <w:p w14:paraId="56D144DF" w14:textId="77777777" w:rsidR="004808CE" w:rsidRPr="0004317E" w:rsidRDefault="004808CE" w:rsidP="0004317E">
      <w:pPr>
        <w:pStyle w:val="Prrafodelista"/>
        <w:spacing w:line="360" w:lineRule="auto"/>
        <w:ind w:left="426" w:hanging="426"/>
        <w:jc w:val="both"/>
        <w:rPr>
          <w:rFonts w:ascii="Arial" w:hAnsi="Arial" w:cs="Arial"/>
          <w:sz w:val="22"/>
          <w:szCs w:val="22"/>
        </w:rPr>
      </w:pPr>
    </w:p>
    <w:p w14:paraId="45A8E05E" w14:textId="18322445" w:rsidR="007A7015" w:rsidRPr="0004317E" w:rsidRDefault="004808CE" w:rsidP="0004317E">
      <w:pPr>
        <w:pStyle w:val="Prrafodelista"/>
        <w:numPr>
          <w:ilvl w:val="0"/>
          <w:numId w:val="9"/>
        </w:numPr>
        <w:spacing w:line="360" w:lineRule="auto"/>
        <w:ind w:left="426"/>
        <w:jc w:val="both"/>
        <w:rPr>
          <w:rFonts w:ascii="Arial" w:hAnsi="Arial" w:cs="Arial"/>
          <w:sz w:val="22"/>
          <w:szCs w:val="22"/>
        </w:rPr>
      </w:pPr>
      <w:r w:rsidRPr="0004317E">
        <w:rPr>
          <w:rFonts w:ascii="Arial" w:hAnsi="Arial" w:cs="Arial"/>
          <w:sz w:val="22"/>
          <w:szCs w:val="22"/>
        </w:rPr>
        <w:t>La proximidad a contactos mineral/desmonte, donde pequeñas desviaciones pueden generar dilución significativa.</w:t>
      </w:r>
    </w:p>
    <w:p w14:paraId="0A86AB62" w14:textId="77777777" w:rsidR="00B75BE7" w:rsidRPr="0004317E" w:rsidRDefault="00B75BE7" w:rsidP="0004317E">
      <w:pPr>
        <w:pStyle w:val="Prrafodelista"/>
        <w:spacing w:line="360" w:lineRule="auto"/>
        <w:rPr>
          <w:rFonts w:ascii="Arial" w:hAnsi="Arial" w:cs="Arial"/>
          <w:sz w:val="22"/>
          <w:szCs w:val="22"/>
        </w:rPr>
      </w:pPr>
    </w:p>
    <w:p w14:paraId="1C9C9EB6" w14:textId="77777777" w:rsidR="00B75BE7" w:rsidRPr="0004317E" w:rsidRDefault="00B75BE7" w:rsidP="0004317E">
      <w:pPr>
        <w:spacing w:line="360" w:lineRule="auto"/>
        <w:jc w:val="both"/>
        <w:rPr>
          <w:rFonts w:ascii="Arial" w:hAnsi="Arial" w:cs="Arial"/>
          <w:sz w:val="22"/>
          <w:szCs w:val="22"/>
        </w:rPr>
      </w:pPr>
      <w:r w:rsidRPr="0004317E">
        <w:rPr>
          <w:rFonts w:ascii="Arial" w:hAnsi="Arial" w:cs="Arial"/>
          <w:noProof/>
          <w:sz w:val="22"/>
          <w:szCs w:val="22"/>
        </w:rPr>
        <w:drawing>
          <wp:inline distT="0" distB="0" distL="0" distR="0" wp14:anchorId="62FD9EB8" wp14:editId="36BED275">
            <wp:extent cx="3204000" cy="2473460"/>
            <wp:effectExtent l="0" t="0" r="0" b="0"/>
            <wp:docPr id="128286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00" cy="2473460"/>
                    </a:xfrm>
                    <a:prstGeom prst="rect">
                      <a:avLst/>
                    </a:prstGeom>
                    <a:noFill/>
                  </pic:spPr>
                </pic:pic>
              </a:graphicData>
            </a:graphic>
          </wp:inline>
        </w:drawing>
      </w:r>
    </w:p>
    <w:p w14:paraId="3F816B49" w14:textId="626BC6A1" w:rsidR="00B75BE7" w:rsidRPr="0004317E" w:rsidRDefault="00B75BE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9</w:t>
      </w:r>
      <w:r w:rsidRPr="0004317E">
        <w:rPr>
          <w:rFonts w:ascii="Arial" w:hAnsi="Arial" w:cs="Arial"/>
          <w:i/>
          <w:iCs/>
          <w:sz w:val="22"/>
          <w:szCs w:val="22"/>
        </w:rPr>
        <w:t>. Comparativo de ley en el mismo sector con ambos modelos</w:t>
      </w:r>
    </w:p>
    <w:p w14:paraId="4B9E1489" w14:textId="77777777" w:rsidR="00B75BE7" w:rsidRPr="0004317E" w:rsidRDefault="00B75BE7" w:rsidP="0004317E">
      <w:pPr>
        <w:spacing w:line="360" w:lineRule="auto"/>
        <w:jc w:val="both"/>
        <w:rPr>
          <w:rFonts w:ascii="Arial" w:hAnsi="Arial" w:cs="Arial"/>
          <w:sz w:val="22"/>
          <w:szCs w:val="22"/>
        </w:rPr>
      </w:pPr>
    </w:p>
    <w:p w14:paraId="184A1B7E" w14:textId="77777777" w:rsidR="004808CE" w:rsidRDefault="004808CE" w:rsidP="0004317E">
      <w:pPr>
        <w:spacing w:line="360" w:lineRule="auto"/>
        <w:jc w:val="both"/>
        <w:rPr>
          <w:rFonts w:ascii="Arial" w:hAnsi="Arial" w:cs="Arial"/>
          <w:sz w:val="22"/>
          <w:szCs w:val="22"/>
        </w:rPr>
      </w:pPr>
    </w:p>
    <w:p w14:paraId="1BE1818D" w14:textId="77777777" w:rsidR="00E72ECF" w:rsidRPr="0004317E" w:rsidRDefault="00E72ECF" w:rsidP="0004317E">
      <w:pPr>
        <w:spacing w:line="360" w:lineRule="auto"/>
        <w:jc w:val="both"/>
        <w:rPr>
          <w:rFonts w:ascii="Arial" w:hAnsi="Arial" w:cs="Arial"/>
          <w:sz w:val="22"/>
          <w:szCs w:val="22"/>
        </w:rPr>
      </w:pPr>
    </w:p>
    <w:p w14:paraId="6FA636E4" w14:textId="77777777" w:rsidR="00B515D0"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3.4 Integración con el Sistema de Despacho</w:t>
      </w:r>
    </w:p>
    <w:p w14:paraId="4749F203" w14:textId="77777777" w:rsidR="000356C5" w:rsidRPr="0004317E" w:rsidRDefault="000356C5" w:rsidP="0004317E">
      <w:pPr>
        <w:spacing w:line="360" w:lineRule="auto"/>
        <w:jc w:val="both"/>
        <w:rPr>
          <w:rFonts w:ascii="Arial" w:hAnsi="Arial" w:cs="Arial"/>
          <w:sz w:val="22"/>
          <w:szCs w:val="22"/>
        </w:rPr>
      </w:pPr>
    </w:p>
    <w:p w14:paraId="5694CA61" w14:textId="77777777" w:rsidR="00B515D0"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Una vez generado el modelo post-voladura, este es rebloqueado a las dimensiones originales del modelo de mina (4.5 m × 4.5 m × 12 m) para su integración con el sistema de despacho. Este paso permite mantener la compatibilidad con los sistemas operativos de planificación y control de producción.</w:t>
      </w:r>
    </w:p>
    <w:p w14:paraId="2524C754" w14:textId="77777777" w:rsidR="00B515D0" w:rsidRPr="0004317E" w:rsidRDefault="00B515D0" w:rsidP="0004317E">
      <w:pPr>
        <w:spacing w:line="360" w:lineRule="auto"/>
        <w:jc w:val="both"/>
        <w:rPr>
          <w:rFonts w:ascii="Arial" w:hAnsi="Arial" w:cs="Arial"/>
          <w:sz w:val="22"/>
          <w:szCs w:val="22"/>
        </w:rPr>
      </w:pPr>
    </w:p>
    <w:p w14:paraId="2504D3F9" w14:textId="7AD642EA" w:rsidR="00E4592D"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Posteriormente, el geólogo de control de mineral (ore control) realiza validaciones en campo para verificar la coherencia del modelo desplazado con las condiciones reales observadas, asegurando así una correcta delimitación de zonas mineralizadas y minimizando la dilución durante el carguío</w:t>
      </w:r>
    </w:p>
    <w:p w14:paraId="7C279265" w14:textId="77777777" w:rsidR="000356C5" w:rsidRPr="0004317E" w:rsidRDefault="000356C5" w:rsidP="0004317E">
      <w:pPr>
        <w:spacing w:line="360" w:lineRule="auto"/>
        <w:jc w:val="both"/>
        <w:rPr>
          <w:rFonts w:ascii="Arial" w:hAnsi="Arial" w:cs="Arial"/>
          <w:sz w:val="22"/>
          <w:szCs w:val="22"/>
        </w:rPr>
      </w:pPr>
    </w:p>
    <w:p w14:paraId="692A55C7" w14:textId="01D23051" w:rsidR="00780FC6" w:rsidRPr="0004317E" w:rsidRDefault="00E4592D" w:rsidP="0004317E">
      <w:pPr>
        <w:spacing w:line="360" w:lineRule="auto"/>
        <w:jc w:val="both"/>
        <w:rPr>
          <w:rFonts w:ascii="Arial" w:hAnsi="Arial" w:cs="Arial"/>
          <w:sz w:val="22"/>
          <w:szCs w:val="22"/>
        </w:rPr>
      </w:pPr>
      <w:r w:rsidRPr="0004317E">
        <w:rPr>
          <w:rFonts w:ascii="Arial" w:hAnsi="Arial" w:cs="Arial"/>
          <w:noProof/>
          <w:sz w:val="22"/>
          <w:szCs w:val="22"/>
        </w:rPr>
        <w:drawing>
          <wp:inline distT="0" distB="0" distL="0" distR="0" wp14:anchorId="2379654F" wp14:editId="0811CD4A">
            <wp:extent cx="3204000" cy="2408279"/>
            <wp:effectExtent l="0" t="0" r="0" b="0"/>
            <wp:docPr id="16047236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00" cy="2408279"/>
                    </a:xfrm>
                    <a:prstGeom prst="rect">
                      <a:avLst/>
                    </a:prstGeom>
                    <a:noFill/>
                  </pic:spPr>
                </pic:pic>
              </a:graphicData>
            </a:graphic>
          </wp:inline>
        </w:drawing>
      </w:r>
    </w:p>
    <w:p w14:paraId="0D3A6B90" w14:textId="77777777" w:rsidR="00B75BE7" w:rsidRPr="0004317E" w:rsidRDefault="00B75BE7" w:rsidP="0004317E">
      <w:pPr>
        <w:spacing w:line="360" w:lineRule="auto"/>
        <w:jc w:val="both"/>
        <w:rPr>
          <w:rFonts w:ascii="Arial" w:hAnsi="Arial" w:cs="Arial"/>
          <w:i/>
          <w:iCs/>
          <w:sz w:val="22"/>
          <w:szCs w:val="22"/>
        </w:rPr>
      </w:pPr>
    </w:p>
    <w:p w14:paraId="277A041B" w14:textId="78DE1C8F" w:rsidR="00B75BE7" w:rsidRPr="0004317E" w:rsidRDefault="00B75BE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10</w:t>
      </w:r>
      <w:r w:rsidRPr="0004317E">
        <w:rPr>
          <w:rFonts w:ascii="Arial" w:hAnsi="Arial" w:cs="Arial"/>
          <w:i/>
          <w:iCs/>
          <w:sz w:val="22"/>
          <w:szCs w:val="22"/>
        </w:rPr>
        <w:t xml:space="preserve">. Validación en campo vs. modelo </w:t>
      </w:r>
      <w:r w:rsidR="00975323" w:rsidRPr="0004317E">
        <w:rPr>
          <w:rFonts w:ascii="Arial" w:hAnsi="Arial" w:cs="Arial"/>
          <w:i/>
          <w:iCs/>
          <w:sz w:val="22"/>
          <w:szCs w:val="22"/>
        </w:rPr>
        <w:t>desplazado</w:t>
      </w:r>
      <w:r w:rsidR="005E79B9" w:rsidRPr="0004317E">
        <w:rPr>
          <w:rFonts w:ascii="Arial" w:hAnsi="Arial" w:cs="Arial"/>
          <w:i/>
          <w:iCs/>
          <w:sz w:val="22"/>
          <w:szCs w:val="22"/>
        </w:rPr>
        <w:t xml:space="preserve"> en el sistema de despacho</w:t>
      </w:r>
    </w:p>
    <w:p w14:paraId="0C510B4E" w14:textId="77777777" w:rsidR="00780FC6" w:rsidRPr="0004317E" w:rsidRDefault="00780FC6" w:rsidP="0004317E">
      <w:pPr>
        <w:spacing w:line="360" w:lineRule="auto"/>
        <w:jc w:val="both"/>
        <w:rPr>
          <w:rFonts w:ascii="Arial" w:hAnsi="Arial" w:cs="Arial"/>
          <w:sz w:val="22"/>
          <w:szCs w:val="22"/>
        </w:rPr>
      </w:pPr>
    </w:p>
    <w:p w14:paraId="08944AB3" w14:textId="70B84ECD" w:rsidR="00F81236" w:rsidRPr="0004317E" w:rsidRDefault="00E77D13" w:rsidP="0004317E">
      <w:pPr>
        <w:spacing w:line="360" w:lineRule="auto"/>
        <w:jc w:val="both"/>
        <w:rPr>
          <w:rFonts w:ascii="Arial" w:hAnsi="Arial" w:cs="Arial"/>
          <w:b/>
          <w:bCs/>
          <w:color w:val="808080"/>
          <w:sz w:val="22"/>
          <w:szCs w:val="22"/>
        </w:rPr>
      </w:pPr>
      <w:r w:rsidRPr="0004317E">
        <w:rPr>
          <w:rFonts w:ascii="Arial" w:hAnsi="Arial" w:cs="Arial"/>
          <w:b/>
          <w:bCs/>
          <w:sz w:val="22"/>
          <w:szCs w:val="22"/>
        </w:rPr>
        <w:t xml:space="preserve">4. </w:t>
      </w:r>
      <w:r w:rsidR="00EC5D28" w:rsidRPr="0004317E">
        <w:rPr>
          <w:rFonts w:ascii="Arial" w:hAnsi="Arial" w:cs="Arial"/>
          <w:b/>
          <w:bCs/>
          <w:sz w:val="22"/>
          <w:szCs w:val="22"/>
        </w:rPr>
        <w:t>Presentación y discusión de resultados</w:t>
      </w:r>
      <w:r w:rsidR="005A352B" w:rsidRPr="0004317E">
        <w:rPr>
          <w:rFonts w:ascii="Arial" w:hAnsi="Arial" w:cs="Arial"/>
          <w:b/>
          <w:bCs/>
          <w:color w:val="808080"/>
          <w:sz w:val="22"/>
          <w:szCs w:val="22"/>
        </w:rPr>
        <w:t xml:space="preserve"> </w:t>
      </w:r>
    </w:p>
    <w:p w14:paraId="7B6664C4" w14:textId="77777777" w:rsidR="005210A2" w:rsidRPr="0004317E" w:rsidRDefault="005210A2" w:rsidP="0004317E">
      <w:pPr>
        <w:spacing w:line="360" w:lineRule="auto"/>
        <w:jc w:val="both"/>
        <w:rPr>
          <w:rFonts w:ascii="Arial" w:hAnsi="Arial" w:cs="Arial"/>
          <w:b/>
          <w:bCs/>
          <w:sz w:val="22"/>
          <w:szCs w:val="22"/>
        </w:rPr>
      </w:pPr>
    </w:p>
    <w:p w14:paraId="3D69AA79" w14:textId="4F7C5A79" w:rsidR="006D456E" w:rsidRPr="0004317E" w:rsidRDefault="006D456E" w:rsidP="0004317E">
      <w:pPr>
        <w:spacing w:after="160" w:line="360" w:lineRule="auto"/>
        <w:jc w:val="both"/>
        <w:rPr>
          <w:rFonts w:ascii="Arial" w:hAnsi="Arial" w:cs="Arial"/>
          <w:sz w:val="22"/>
          <w:szCs w:val="22"/>
        </w:rPr>
      </w:pPr>
      <w:r w:rsidRPr="0004317E">
        <w:rPr>
          <w:rFonts w:ascii="Arial" w:hAnsi="Arial" w:cs="Arial"/>
          <w:sz w:val="22"/>
          <w:szCs w:val="22"/>
        </w:rPr>
        <w:t xml:space="preserve">El gráfico mensual del indicador F2 durante el año 2024 muestra la evolución del cumplimiento entre el modelo de control de ley (grade control) y lo realmente alimentado a planta, con especial énfasis </w:t>
      </w:r>
      <w:r w:rsidRPr="0004317E">
        <w:rPr>
          <w:rFonts w:ascii="Arial" w:hAnsi="Arial" w:cs="Arial"/>
          <w:sz w:val="22"/>
          <w:szCs w:val="22"/>
        </w:rPr>
        <w:lastRenderedPageBreak/>
        <w:t>en el impacto de la implementación del software OREPro3D.</w:t>
      </w:r>
    </w:p>
    <w:p w14:paraId="19BDADEA" w14:textId="77777777" w:rsidR="006D456E" w:rsidRPr="0004317E" w:rsidRDefault="006D456E" w:rsidP="0004317E">
      <w:pPr>
        <w:spacing w:after="160" w:line="360" w:lineRule="auto"/>
        <w:jc w:val="center"/>
        <w:rPr>
          <w:rFonts w:ascii="Arial" w:hAnsi="Arial" w:cs="Arial"/>
          <w:sz w:val="22"/>
          <w:szCs w:val="22"/>
        </w:rPr>
      </w:pPr>
      <w:r w:rsidRPr="0004317E">
        <w:rPr>
          <w:rFonts w:ascii="Arial" w:hAnsi="Arial" w:cs="Arial"/>
          <w:noProof/>
          <w:sz w:val="22"/>
          <w:szCs w:val="22"/>
        </w:rPr>
        <w:drawing>
          <wp:inline distT="0" distB="0" distL="0" distR="0" wp14:anchorId="3DE6FC05" wp14:editId="05E11EA1">
            <wp:extent cx="3204000" cy="1040580"/>
            <wp:effectExtent l="19050" t="19050" r="15875" b="26670"/>
            <wp:docPr id="584445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5158" name="Imagen 1" descr="Interfaz de usuario gráfica, Texto, Aplicación&#10;&#10;El contenido generado por IA puede ser incorrecto."/>
                    <pic:cNvPicPr/>
                  </pic:nvPicPr>
                  <pic:blipFill>
                    <a:blip r:embed="rId22"/>
                    <a:stretch>
                      <a:fillRect/>
                    </a:stretch>
                  </pic:blipFill>
                  <pic:spPr>
                    <a:xfrm>
                      <a:off x="0" y="0"/>
                      <a:ext cx="3204000" cy="1040580"/>
                    </a:xfrm>
                    <a:prstGeom prst="rect">
                      <a:avLst/>
                    </a:prstGeom>
                    <a:ln>
                      <a:solidFill>
                        <a:sysClr val="windowText" lastClr="000000"/>
                      </a:solidFill>
                    </a:ln>
                  </pic:spPr>
                </pic:pic>
              </a:graphicData>
            </a:graphic>
          </wp:inline>
        </w:drawing>
      </w:r>
    </w:p>
    <w:p w14:paraId="6364F7AD" w14:textId="586B96BE" w:rsidR="00B017B7" w:rsidRPr="0004317E" w:rsidRDefault="00B017B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5E79B9" w:rsidRPr="0004317E">
        <w:rPr>
          <w:rFonts w:ascii="Arial" w:hAnsi="Arial" w:cs="Arial"/>
          <w:i/>
          <w:iCs/>
          <w:sz w:val="22"/>
          <w:szCs w:val="22"/>
        </w:rPr>
        <w:t>1</w:t>
      </w:r>
      <w:r w:rsidR="006F40A6">
        <w:rPr>
          <w:rFonts w:ascii="Arial" w:hAnsi="Arial" w:cs="Arial"/>
          <w:i/>
          <w:iCs/>
          <w:sz w:val="22"/>
          <w:szCs w:val="22"/>
        </w:rPr>
        <w:t>1</w:t>
      </w:r>
      <w:r w:rsidRPr="0004317E">
        <w:rPr>
          <w:rFonts w:ascii="Arial" w:hAnsi="Arial" w:cs="Arial"/>
          <w:i/>
          <w:iCs/>
          <w:sz w:val="22"/>
          <w:szCs w:val="22"/>
        </w:rPr>
        <w:t xml:space="preserve">. </w:t>
      </w:r>
      <w:r w:rsidR="008762AA" w:rsidRPr="0004317E">
        <w:rPr>
          <w:rFonts w:ascii="Arial" w:hAnsi="Arial" w:cs="Arial"/>
          <w:i/>
          <w:iCs/>
          <w:sz w:val="22"/>
          <w:szCs w:val="22"/>
        </w:rPr>
        <w:t>Reconciliación F2 entre 2024 y 2025</w:t>
      </w:r>
    </w:p>
    <w:p w14:paraId="7C6C577B" w14:textId="77777777" w:rsidR="00B017B7" w:rsidRPr="0004317E" w:rsidRDefault="00B017B7" w:rsidP="0004317E">
      <w:pPr>
        <w:spacing w:after="160" w:line="360" w:lineRule="auto"/>
        <w:jc w:val="center"/>
        <w:rPr>
          <w:rFonts w:ascii="Arial" w:hAnsi="Arial" w:cs="Arial"/>
          <w:sz w:val="22"/>
          <w:szCs w:val="22"/>
        </w:rPr>
      </w:pPr>
    </w:p>
    <w:p w14:paraId="65D27D39" w14:textId="1E5C2175" w:rsidR="006D456E" w:rsidRPr="0004317E" w:rsidRDefault="006D456E" w:rsidP="0004317E">
      <w:pPr>
        <w:tabs>
          <w:tab w:val="num" w:pos="720"/>
        </w:tabs>
        <w:spacing w:after="160" w:line="360" w:lineRule="auto"/>
        <w:jc w:val="both"/>
        <w:rPr>
          <w:rFonts w:ascii="Arial" w:hAnsi="Arial" w:cs="Arial"/>
          <w:sz w:val="22"/>
          <w:szCs w:val="22"/>
        </w:rPr>
      </w:pPr>
      <w:r w:rsidRPr="0004317E">
        <w:rPr>
          <w:rFonts w:ascii="Arial" w:hAnsi="Arial" w:cs="Arial"/>
          <w:sz w:val="22"/>
          <w:szCs w:val="22"/>
        </w:rPr>
        <w:t>Implementación OREPro3D (enero – marzo): Se observa alta variabilidad, con valores de F2 entre 91.0% y 95.5%, reflejando ajustes propios de la puesta en marcha de la herramienta.</w:t>
      </w:r>
    </w:p>
    <w:p w14:paraId="571AE599" w14:textId="51653C3C" w:rsidR="006D456E" w:rsidRPr="0004317E" w:rsidRDefault="006D456E" w:rsidP="0004317E">
      <w:pPr>
        <w:tabs>
          <w:tab w:val="num" w:pos="720"/>
        </w:tabs>
        <w:spacing w:after="160" w:line="360" w:lineRule="auto"/>
        <w:jc w:val="both"/>
        <w:rPr>
          <w:rFonts w:ascii="Arial" w:hAnsi="Arial" w:cs="Arial"/>
          <w:sz w:val="22"/>
          <w:szCs w:val="22"/>
        </w:rPr>
      </w:pPr>
      <w:r w:rsidRPr="0004317E">
        <w:rPr>
          <w:rFonts w:ascii="Arial" w:hAnsi="Arial" w:cs="Arial"/>
          <w:sz w:val="22"/>
          <w:szCs w:val="22"/>
        </w:rPr>
        <w:t>Uso permanente OREPro3D (a partir de abril): Se consolida una mejora sostenida en el indicador F2, alcanzando valores cercanos o superiores al 97%. Destaca el comportamiento entre abril y diciembre ya que muestra una tendencia positiva hacia esa meta, confirmando la efectividad del software como herramienta</w:t>
      </w:r>
      <w:r w:rsidR="00B4242F" w:rsidRPr="0004317E">
        <w:rPr>
          <w:rFonts w:ascii="Arial" w:hAnsi="Arial" w:cs="Arial"/>
          <w:sz w:val="22"/>
          <w:szCs w:val="22"/>
        </w:rPr>
        <w:t xml:space="preserve"> para asegurar una buena reconciliación.</w:t>
      </w:r>
    </w:p>
    <w:p w14:paraId="002C7898" w14:textId="5A524B42" w:rsidR="00E77D13" w:rsidRPr="0004317E" w:rsidRDefault="00E77D13" w:rsidP="0004317E">
      <w:pPr>
        <w:spacing w:line="360" w:lineRule="auto"/>
        <w:jc w:val="both"/>
        <w:rPr>
          <w:rFonts w:ascii="Arial" w:hAnsi="Arial" w:cs="Arial"/>
          <w:bCs/>
          <w:sz w:val="22"/>
          <w:szCs w:val="22"/>
        </w:rPr>
      </w:pPr>
      <w:r w:rsidRPr="0004317E">
        <w:rPr>
          <w:rFonts w:ascii="Arial" w:hAnsi="Arial" w:cs="Arial"/>
          <w:bCs/>
          <w:sz w:val="22"/>
          <w:szCs w:val="22"/>
        </w:rPr>
        <w:t>.</w:t>
      </w:r>
    </w:p>
    <w:p w14:paraId="451B031C" w14:textId="0EE3E4A0" w:rsidR="008C3927" w:rsidRPr="0004317E" w:rsidRDefault="00F857C3" w:rsidP="0004317E">
      <w:pPr>
        <w:spacing w:line="360" w:lineRule="auto"/>
        <w:jc w:val="both"/>
        <w:rPr>
          <w:rFonts w:ascii="Arial" w:hAnsi="Arial" w:cs="Arial"/>
          <w:b/>
          <w:bCs/>
          <w:sz w:val="22"/>
          <w:szCs w:val="22"/>
        </w:rPr>
      </w:pPr>
      <w:r w:rsidRPr="0004317E">
        <w:rPr>
          <w:rFonts w:ascii="Arial" w:hAnsi="Arial" w:cs="Arial"/>
          <w:b/>
          <w:bCs/>
          <w:sz w:val="22"/>
          <w:szCs w:val="22"/>
        </w:rPr>
        <w:t xml:space="preserve">5. </w:t>
      </w:r>
      <w:r w:rsidR="00EC5D28" w:rsidRPr="0004317E">
        <w:rPr>
          <w:rFonts w:ascii="Arial" w:hAnsi="Arial" w:cs="Arial"/>
          <w:b/>
          <w:bCs/>
          <w:sz w:val="22"/>
          <w:szCs w:val="22"/>
        </w:rPr>
        <w:t>Conclusiones</w:t>
      </w:r>
    </w:p>
    <w:p w14:paraId="3853233D" w14:textId="77777777" w:rsidR="008C3927" w:rsidRPr="0004317E" w:rsidRDefault="008C3927" w:rsidP="0004317E">
      <w:pPr>
        <w:spacing w:line="360" w:lineRule="auto"/>
        <w:jc w:val="both"/>
        <w:rPr>
          <w:rFonts w:ascii="Arial" w:hAnsi="Arial" w:cs="Arial"/>
          <w:b/>
          <w:bCs/>
          <w:sz w:val="22"/>
          <w:szCs w:val="22"/>
        </w:rPr>
      </w:pPr>
    </w:p>
    <w:p w14:paraId="20A16EDA" w14:textId="74057CF1"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Reducción efectiva de la dilución: Desde su implementación, el software ha demostrado ser una solución eficaz para reducir la dilución.</w:t>
      </w:r>
    </w:p>
    <w:p w14:paraId="479E7A07" w14:textId="77777777" w:rsidR="00F704E1" w:rsidRPr="0004317E" w:rsidRDefault="00F704E1" w:rsidP="0004317E">
      <w:pPr>
        <w:pStyle w:val="Prrafodelista"/>
        <w:spacing w:line="360" w:lineRule="auto"/>
        <w:ind w:left="360"/>
        <w:jc w:val="both"/>
        <w:rPr>
          <w:rFonts w:ascii="Arial" w:hAnsi="Arial" w:cs="Arial"/>
          <w:bCs/>
          <w:sz w:val="22"/>
          <w:szCs w:val="22"/>
        </w:rPr>
      </w:pPr>
    </w:p>
    <w:p w14:paraId="6C265C3D" w14:textId="4BCD9E05"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Optimización del control de ley (grade control): Gracias al modelado post-voladura, se logra una delimitación más realista de los polígonos de minado, lo que optimiza el envío de mineral a planta y reduce la pérdida mineral.</w:t>
      </w:r>
    </w:p>
    <w:p w14:paraId="438939B8" w14:textId="77777777" w:rsidR="00F704E1" w:rsidRPr="0004317E" w:rsidRDefault="00F704E1" w:rsidP="0004317E">
      <w:pPr>
        <w:spacing w:line="360" w:lineRule="auto"/>
        <w:jc w:val="both"/>
        <w:rPr>
          <w:rFonts w:ascii="Arial" w:hAnsi="Arial" w:cs="Arial"/>
          <w:bCs/>
          <w:sz w:val="22"/>
          <w:szCs w:val="22"/>
        </w:rPr>
      </w:pPr>
    </w:p>
    <w:p w14:paraId="16AD6F19" w14:textId="176C39A1"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 xml:space="preserve">Mejora sostenida del indicador F2: La evolución del indicador F2 durante el 2024 refleja una mejora significativa desde abril en adelante, </w:t>
      </w:r>
      <w:r w:rsidRPr="0004317E">
        <w:rPr>
          <w:rFonts w:ascii="Arial" w:hAnsi="Arial" w:cs="Arial"/>
          <w:bCs/>
          <w:sz w:val="22"/>
          <w:szCs w:val="22"/>
        </w:rPr>
        <w:t>alcanzando niveles cercanos o superiores al 97%, lo que evidencia una mayor concordancia entre el modelo de control de ley y lo realmente alimentado a planta, esto genera valor al activo principal de la empresa.</w:t>
      </w:r>
    </w:p>
    <w:p w14:paraId="12BB9BF9" w14:textId="77777777" w:rsidR="00F704E1" w:rsidRPr="0004317E" w:rsidRDefault="00F704E1" w:rsidP="0004317E">
      <w:pPr>
        <w:spacing w:line="360" w:lineRule="auto"/>
        <w:jc w:val="both"/>
        <w:rPr>
          <w:rFonts w:ascii="Arial" w:hAnsi="Arial" w:cs="Arial"/>
          <w:bCs/>
          <w:sz w:val="22"/>
          <w:szCs w:val="22"/>
        </w:rPr>
      </w:pPr>
    </w:p>
    <w:p w14:paraId="640BD6D5" w14:textId="1E38E6F1" w:rsidR="00975533"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Valor agregado en la etapa de planificación: La incorporación de algoritmos predictivos y modelos dinámicos representa un avance hacia una minería más inteligente, contribuyendo a una mejor recuperación del mineral y mayor eficiencia operativa.</w:t>
      </w:r>
    </w:p>
    <w:p w14:paraId="49820D19" w14:textId="77777777" w:rsidR="00F704E1" w:rsidRDefault="00F704E1" w:rsidP="0004317E">
      <w:pPr>
        <w:spacing w:line="360" w:lineRule="auto"/>
        <w:jc w:val="both"/>
        <w:rPr>
          <w:rFonts w:ascii="Arial" w:hAnsi="Arial" w:cs="Arial"/>
          <w:b/>
          <w:bCs/>
          <w:sz w:val="22"/>
          <w:szCs w:val="22"/>
        </w:rPr>
      </w:pPr>
    </w:p>
    <w:p w14:paraId="0346E950" w14:textId="14486394" w:rsidR="006178C0" w:rsidRPr="00923246" w:rsidRDefault="008E1054" w:rsidP="0004317E">
      <w:pPr>
        <w:spacing w:line="360" w:lineRule="auto"/>
        <w:jc w:val="both"/>
        <w:rPr>
          <w:rFonts w:ascii="Arial" w:hAnsi="Arial" w:cs="Arial"/>
          <w:b/>
          <w:bCs/>
          <w:sz w:val="22"/>
          <w:szCs w:val="22"/>
          <w:lang w:val="en-US"/>
        </w:rPr>
      </w:pPr>
      <w:r w:rsidRPr="00923246">
        <w:rPr>
          <w:rFonts w:ascii="Arial" w:hAnsi="Arial" w:cs="Arial"/>
          <w:b/>
          <w:bCs/>
          <w:sz w:val="22"/>
          <w:szCs w:val="22"/>
          <w:lang w:val="en-US"/>
        </w:rPr>
        <w:t>6</w:t>
      </w:r>
      <w:r w:rsidR="00EC5D28" w:rsidRPr="00923246">
        <w:rPr>
          <w:rFonts w:ascii="Arial" w:hAnsi="Arial" w:cs="Arial"/>
          <w:b/>
          <w:bCs/>
          <w:sz w:val="22"/>
          <w:szCs w:val="22"/>
          <w:lang w:val="en-US"/>
        </w:rPr>
        <w:t xml:space="preserve">. </w:t>
      </w:r>
      <w:r w:rsidR="00180629" w:rsidRPr="00923246">
        <w:rPr>
          <w:rFonts w:ascii="Arial" w:hAnsi="Arial" w:cs="Arial"/>
          <w:b/>
          <w:bCs/>
          <w:sz w:val="22"/>
          <w:szCs w:val="22"/>
          <w:lang w:val="en-US"/>
        </w:rPr>
        <w:t>Referencias bibliográficas</w:t>
      </w:r>
    </w:p>
    <w:p w14:paraId="52714C79" w14:textId="77777777" w:rsidR="006178C0" w:rsidRPr="00923246" w:rsidRDefault="006178C0" w:rsidP="0004317E">
      <w:pPr>
        <w:spacing w:line="360" w:lineRule="auto"/>
        <w:jc w:val="both"/>
        <w:rPr>
          <w:rFonts w:ascii="Arial" w:hAnsi="Arial" w:cs="Arial"/>
          <w:b/>
          <w:bCs/>
          <w:sz w:val="22"/>
          <w:szCs w:val="22"/>
          <w:lang w:val="en-US"/>
        </w:rPr>
      </w:pPr>
    </w:p>
    <w:p w14:paraId="70C59958" w14:textId="094D0249" w:rsidR="007F5F63" w:rsidRPr="00923246" w:rsidRDefault="0DD8DE93" w:rsidP="0004317E">
      <w:pPr>
        <w:spacing w:line="360" w:lineRule="auto"/>
        <w:ind w:left="142" w:hanging="142"/>
        <w:jc w:val="both"/>
        <w:rPr>
          <w:rFonts w:ascii="Arial" w:hAnsi="Arial" w:cs="Arial"/>
          <w:sz w:val="22"/>
          <w:szCs w:val="22"/>
          <w:lang w:val="en-US"/>
        </w:rPr>
      </w:pPr>
      <w:r w:rsidRPr="00923246">
        <w:rPr>
          <w:rFonts w:ascii="Arial" w:hAnsi="Arial" w:cs="Arial"/>
          <w:sz w:val="22"/>
          <w:szCs w:val="22"/>
          <w:lang w:val="en-US"/>
        </w:rPr>
        <w:t>Poupeau, B., Hunt, W., La Rosa, D. 2019. Blast induced Ore Movement: The missing step in achieving realistic reconciliations. In Proceedings Mining Geology 2019, pp 309–327 (The Australasian Institute of Mining and Metallurgy: Melbourne).</w:t>
      </w:r>
    </w:p>
    <w:p w14:paraId="2DF41DDB" w14:textId="77777777" w:rsidR="000300E4" w:rsidRPr="00923246" w:rsidRDefault="000300E4" w:rsidP="0004317E">
      <w:pPr>
        <w:spacing w:line="360" w:lineRule="auto"/>
        <w:ind w:left="142" w:hanging="142"/>
        <w:jc w:val="both"/>
        <w:rPr>
          <w:rFonts w:ascii="Arial" w:hAnsi="Arial" w:cs="Arial"/>
          <w:sz w:val="22"/>
          <w:szCs w:val="22"/>
          <w:lang w:val="en-US"/>
        </w:rPr>
      </w:pPr>
    </w:p>
    <w:p w14:paraId="1EB4103D" w14:textId="4BA741C1" w:rsidR="007F5F63" w:rsidRPr="0004317E" w:rsidRDefault="0DD8DE93" w:rsidP="0004317E">
      <w:pPr>
        <w:spacing w:line="360" w:lineRule="auto"/>
        <w:ind w:left="142" w:hanging="142"/>
        <w:jc w:val="both"/>
        <w:rPr>
          <w:rFonts w:ascii="Arial" w:hAnsi="Arial" w:cs="Arial"/>
          <w:b/>
          <w:bCs/>
          <w:sz w:val="22"/>
          <w:szCs w:val="22"/>
        </w:rPr>
      </w:pPr>
      <w:r w:rsidRPr="00923246">
        <w:rPr>
          <w:rFonts w:ascii="Arial" w:hAnsi="Arial" w:cs="Arial"/>
          <w:sz w:val="22"/>
          <w:szCs w:val="22"/>
          <w:lang w:val="en-US"/>
        </w:rPr>
        <w:t xml:space="preserve">Parker, H.M. (2012). Reconciliation principles for the mining industry. </w:t>
      </w:r>
      <w:r w:rsidRPr="0004317E">
        <w:rPr>
          <w:rFonts w:ascii="Arial" w:hAnsi="Arial" w:cs="Arial"/>
          <w:sz w:val="22"/>
          <w:szCs w:val="22"/>
        </w:rPr>
        <w:t>Mining Technology. v. 121. pp. 160-176.</w:t>
      </w:r>
    </w:p>
    <w:p w14:paraId="7F38A746" w14:textId="77777777" w:rsidR="000300E4" w:rsidRPr="0004317E" w:rsidRDefault="000300E4" w:rsidP="0004317E">
      <w:pPr>
        <w:spacing w:line="360" w:lineRule="auto"/>
        <w:jc w:val="both"/>
        <w:rPr>
          <w:rFonts w:ascii="Arial" w:hAnsi="Arial" w:cs="Arial"/>
          <w:bCs/>
          <w:sz w:val="22"/>
          <w:szCs w:val="22"/>
        </w:rPr>
      </w:pPr>
    </w:p>
    <w:p w14:paraId="409F8DFA" w14:textId="77777777" w:rsidR="000300E4" w:rsidRDefault="000300E4" w:rsidP="0004317E">
      <w:pPr>
        <w:spacing w:line="360" w:lineRule="auto"/>
        <w:jc w:val="both"/>
        <w:rPr>
          <w:rFonts w:ascii="Arial" w:hAnsi="Arial" w:cs="Arial"/>
          <w:bCs/>
          <w:sz w:val="22"/>
          <w:szCs w:val="22"/>
        </w:rPr>
      </w:pPr>
    </w:p>
    <w:p w14:paraId="614D6A3C" w14:textId="77777777" w:rsidR="006F40A6" w:rsidRDefault="006F40A6" w:rsidP="0004317E">
      <w:pPr>
        <w:spacing w:line="360" w:lineRule="auto"/>
        <w:jc w:val="both"/>
        <w:rPr>
          <w:rFonts w:ascii="Arial" w:hAnsi="Arial" w:cs="Arial"/>
          <w:bCs/>
          <w:sz w:val="22"/>
          <w:szCs w:val="22"/>
        </w:rPr>
      </w:pPr>
    </w:p>
    <w:p w14:paraId="5361AFE0" w14:textId="77777777" w:rsidR="006F40A6" w:rsidRDefault="006F40A6" w:rsidP="0004317E">
      <w:pPr>
        <w:spacing w:line="360" w:lineRule="auto"/>
        <w:jc w:val="both"/>
        <w:rPr>
          <w:rFonts w:ascii="Arial" w:hAnsi="Arial" w:cs="Arial"/>
          <w:bCs/>
          <w:sz w:val="22"/>
          <w:szCs w:val="22"/>
        </w:rPr>
      </w:pPr>
    </w:p>
    <w:p w14:paraId="0984E9F2" w14:textId="77777777" w:rsidR="006F40A6" w:rsidRDefault="006F40A6" w:rsidP="0004317E">
      <w:pPr>
        <w:spacing w:line="360" w:lineRule="auto"/>
        <w:jc w:val="both"/>
        <w:rPr>
          <w:rFonts w:ascii="Arial" w:hAnsi="Arial" w:cs="Arial"/>
          <w:bCs/>
          <w:sz w:val="22"/>
          <w:szCs w:val="22"/>
        </w:rPr>
      </w:pPr>
    </w:p>
    <w:p w14:paraId="2F180F36" w14:textId="77777777" w:rsidR="006F40A6" w:rsidRDefault="006F40A6" w:rsidP="0004317E">
      <w:pPr>
        <w:spacing w:line="360" w:lineRule="auto"/>
        <w:jc w:val="both"/>
        <w:rPr>
          <w:rFonts w:ascii="Arial" w:hAnsi="Arial" w:cs="Arial"/>
          <w:bCs/>
          <w:sz w:val="22"/>
          <w:szCs w:val="22"/>
        </w:rPr>
      </w:pPr>
    </w:p>
    <w:p w14:paraId="7932084C" w14:textId="77777777" w:rsidR="006F40A6" w:rsidRDefault="006F40A6" w:rsidP="0004317E">
      <w:pPr>
        <w:spacing w:line="360" w:lineRule="auto"/>
        <w:jc w:val="both"/>
        <w:rPr>
          <w:rFonts w:ascii="Arial" w:hAnsi="Arial" w:cs="Arial"/>
          <w:bCs/>
          <w:sz w:val="22"/>
          <w:szCs w:val="22"/>
        </w:rPr>
      </w:pPr>
    </w:p>
    <w:p w14:paraId="201E5101" w14:textId="77777777" w:rsidR="006F40A6" w:rsidRDefault="006F40A6" w:rsidP="0004317E">
      <w:pPr>
        <w:spacing w:line="360" w:lineRule="auto"/>
        <w:jc w:val="both"/>
        <w:rPr>
          <w:rFonts w:ascii="Arial" w:hAnsi="Arial" w:cs="Arial"/>
          <w:bCs/>
          <w:sz w:val="22"/>
          <w:szCs w:val="22"/>
        </w:rPr>
      </w:pPr>
    </w:p>
    <w:p w14:paraId="61B6801C" w14:textId="77777777" w:rsidR="006F40A6" w:rsidRDefault="006F40A6" w:rsidP="0004317E">
      <w:pPr>
        <w:spacing w:line="360" w:lineRule="auto"/>
        <w:jc w:val="both"/>
        <w:rPr>
          <w:rFonts w:ascii="Arial" w:hAnsi="Arial" w:cs="Arial"/>
          <w:bCs/>
          <w:sz w:val="22"/>
          <w:szCs w:val="22"/>
        </w:rPr>
      </w:pPr>
    </w:p>
    <w:p w14:paraId="6EB6EAE7" w14:textId="77777777" w:rsidR="006F40A6" w:rsidRDefault="006F40A6" w:rsidP="0004317E">
      <w:pPr>
        <w:spacing w:line="360" w:lineRule="auto"/>
        <w:jc w:val="both"/>
        <w:rPr>
          <w:rFonts w:ascii="Arial" w:hAnsi="Arial" w:cs="Arial"/>
          <w:bCs/>
          <w:sz w:val="22"/>
          <w:szCs w:val="22"/>
        </w:rPr>
      </w:pPr>
    </w:p>
    <w:p w14:paraId="1A3D4214" w14:textId="77777777" w:rsidR="006F40A6" w:rsidRDefault="006F40A6" w:rsidP="0004317E">
      <w:pPr>
        <w:spacing w:line="360" w:lineRule="auto"/>
        <w:jc w:val="both"/>
        <w:rPr>
          <w:rFonts w:ascii="Arial" w:hAnsi="Arial" w:cs="Arial"/>
          <w:bCs/>
          <w:sz w:val="22"/>
          <w:szCs w:val="22"/>
        </w:rPr>
      </w:pPr>
    </w:p>
    <w:p w14:paraId="58E4A69F" w14:textId="77777777" w:rsidR="006F40A6" w:rsidRDefault="006F40A6" w:rsidP="0004317E">
      <w:pPr>
        <w:spacing w:line="360" w:lineRule="auto"/>
        <w:jc w:val="both"/>
        <w:rPr>
          <w:rFonts w:ascii="Arial" w:hAnsi="Arial" w:cs="Arial"/>
          <w:bCs/>
          <w:sz w:val="22"/>
          <w:szCs w:val="22"/>
        </w:rPr>
      </w:pPr>
    </w:p>
    <w:p w14:paraId="5F38BD98" w14:textId="77777777" w:rsidR="006F40A6" w:rsidRDefault="006F40A6" w:rsidP="0004317E">
      <w:pPr>
        <w:spacing w:line="360" w:lineRule="auto"/>
        <w:jc w:val="both"/>
        <w:rPr>
          <w:rFonts w:ascii="Arial" w:hAnsi="Arial" w:cs="Arial"/>
          <w:bCs/>
          <w:sz w:val="22"/>
          <w:szCs w:val="22"/>
        </w:rPr>
      </w:pPr>
    </w:p>
    <w:p w14:paraId="6FF839B3" w14:textId="77777777" w:rsidR="006F40A6" w:rsidRDefault="006F40A6" w:rsidP="0004317E">
      <w:pPr>
        <w:spacing w:line="360" w:lineRule="auto"/>
        <w:jc w:val="both"/>
        <w:rPr>
          <w:rFonts w:ascii="Arial" w:hAnsi="Arial" w:cs="Arial"/>
          <w:bCs/>
          <w:sz w:val="22"/>
          <w:szCs w:val="22"/>
        </w:rPr>
      </w:pPr>
    </w:p>
    <w:p w14:paraId="2071858C" w14:textId="5507F502" w:rsidR="009F2E7D" w:rsidRPr="0004317E" w:rsidRDefault="005F5238" w:rsidP="0004317E">
      <w:pPr>
        <w:spacing w:line="360" w:lineRule="auto"/>
        <w:jc w:val="both"/>
        <w:rPr>
          <w:rFonts w:ascii="Arial" w:hAnsi="Arial" w:cs="Arial"/>
          <w:b/>
          <w:sz w:val="22"/>
          <w:szCs w:val="22"/>
        </w:rPr>
      </w:pPr>
      <w:r w:rsidRPr="0004317E">
        <w:rPr>
          <w:rFonts w:ascii="Arial" w:hAnsi="Arial" w:cs="Arial"/>
          <w:b/>
          <w:sz w:val="22"/>
          <w:szCs w:val="22"/>
        </w:rPr>
        <w:lastRenderedPageBreak/>
        <w:t>Alexander Quinto Francia</w:t>
      </w:r>
    </w:p>
    <w:p w14:paraId="192CF4B3" w14:textId="77777777" w:rsidR="00EA40D6" w:rsidRPr="0004317E" w:rsidRDefault="00EA40D6" w:rsidP="0004317E">
      <w:pPr>
        <w:spacing w:line="360" w:lineRule="auto"/>
        <w:jc w:val="both"/>
        <w:rPr>
          <w:rFonts w:ascii="Arial" w:hAnsi="Arial" w:cs="Arial"/>
          <w:bCs/>
          <w:sz w:val="22"/>
          <w:szCs w:val="22"/>
        </w:rPr>
      </w:pPr>
    </w:p>
    <w:p w14:paraId="71F2E3CF" w14:textId="5B05AFB8" w:rsidR="005F5238" w:rsidRPr="0004317E" w:rsidRDefault="009F2E7D" w:rsidP="0004317E">
      <w:pPr>
        <w:spacing w:line="360" w:lineRule="auto"/>
        <w:jc w:val="both"/>
        <w:rPr>
          <w:rFonts w:ascii="Arial" w:hAnsi="Arial" w:cs="Arial"/>
          <w:bCs/>
          <w:sz w:val="22"/>
          <w:szCs w:val="22"/>
        </w:rPr>
      </w:pPr>
      <w:r w:rsidRPr="0004317E">
        <w:rPr>
          <w:rFonts w:ascii="Arial" w:hAnsi="Arial" w:cs="Arial"/>
          <w:bCs/>
          <w:sz w:val="22"/>
          <w:szCs w:val="22"/>
        </w:rPr>
        <w:t>Ingeniero de Minas con más de 20 años de experiencia en planificación, operación y desarrollo de proyectos mineros. Ha desempeñado funciones clave en reconocidas compañías como Barrick</w:t>
      </w:r>
      <w:r w:rsidR="0004317E">
        <w:rPr>
          <w:rFonts w:ascii="Arial" w:hAnsi="Arial" w:cs="Arial"/>
          <w:bCs/>
          <w:sz w:val="22"/>
          <w:szCs w:val="22"/>
        </w:rPr>
        <w:t xml:space="preserve"> Misquichilca</w:t>
      </w:r>
      <w:r w:rsidRPr="0004317E">
        <w:rPr>
          <w:rFonts w:ascii="Arial" w:hAnsi="Arial" w:cs="Arial"/>
          <w:bCs/>
          <w:sz w:val="22"/>
          <w:szCs w:val="22"/>
        </w:rPr>
        <w:t xml:space="preserve">, </w:t>
      </w:r>
      <w:r w:rsidR="0004317E">
        <w:rPr>
          <w:rFonts w:ascii="Arial" w:hAnsi="Arial" w:cs="Arial"/>
          <w:bCs/>
          <w:sz w:val="22"/>
          <w:szCs w:val="22"/>
        </w:rPr>
        <w:t xml:space="preserve">MMG </w:t>
      </w:r>
      <w:r w:rsidRPr="0004317E">
        <w:rPr>
          <w:rFonts w:ascii="Arial" w:hAnsi="Arial" w:cs="Arial"/>
          <w:bCs/>
          <w:sz w:val="22"/>
          <w:szCs w:val="22"/>
        </w:rPr>
        <w:t>Las Bambas, Chinalco, Minsur y Marcobre, contribuyendo significativamente en la optimización de procesos, gestión de operaciones y ejecución de proyectos estratégicos en minería a tajo abierto.</w:t>
      </w:r>
    </w:p>
    <w:p w14:paraId="30177557" w14:textId="77777777" w:rsidR="009F2E7D" w:rsidRPr="0004317E" w:rsidRDefault="009F2E7D" w:rsidP="0004317E">
      <w:pPr>
        <w:widowControl w:val="0"/>
        <w:autoSpaceDE w:val="0"/>
        <w:autoSpaceDN w:val="0"/>
        <w:adjustRightInd w:val="0"/>
        <w:spacing w:line="360" w:lineRule="auto"/>
        <w:rPr>
          <w:rFonts w:ascii="Arial" w:hAnsi="Arial" w:cs="Arial"/>
          <w:bCs/>
          <w:sz w:val="22"/>
          <w:szCs w:val="22"/>
        </w:rPr>
      </w:pPr>
    </w:p>
    <w:p w14:paraId="066CED8A" w14:textId="77777777" w:rsidR="00A57FB9" w:rsidRPr="0004317E" w:rsidRDefault="00A57FB9" w:rsidP="0004317E">
      <w:pPr>
        <w:widowControl w:val="0"/>
        <w:autoSpaceDE w:val="0"/>
        <w:autoSpaceDN w:val="0"/>
        <w:adjustRightInd w:val="0"/>
        <w:spacing w:line="360" w:lineRule="auto"/>
        <w:rPr>
          <w:rFonts w:ascii="Arial" w:hAnsi="Arial" w:cs="Arial"/>
          <w:b/>
          <w:sz w:val="22"/>
          <w:szCs w:val="22"/>
        </w:rPr>
      </w:pPr>
      <w:r w:rsidRPr="0004317E">
        <w:rPr>
          <w:rFonts w:ascii="Arial" w:hAnsi="Arial" w:cs="Arial"/>
          <w:b/>
          <w:sz w:val="22"/>
          <w:szCs w:val="22"/>
        </w:rPr>
        <w:t>Estefany Távara</w:t>
      </w:r>
    </w:p>
    <w:p w14:paraId="368E53F0" w14:textId="77777777" w:rsidR="00EA40D6" w:rsidRPr="0004317E" w:rsidRDefault="00EA40D6" w:rsidP="0004317E">
      <w:pPr>
        <w:spacing w:line="360" w:lineRule="auto"/>
        <w:jc w:val="both"/>
        <w:rPr>
          <w:rFonts w:ascii="Arial" w:hAnsi="Arial" w:cs="Arial"/>
          <w:bCs/>
          <w:sz w:val="22"/>
          <w:szCs w:val="22"/>
        </w:rPr>
      </w:pPr>
    </w:p>
    <w:p w14:paraId="4D3AC78B" w14:textId="4EC6AAAB" w:rsidR="00EA40D6" w:rsidRDefault="00EA40D6" w:rsidP="0004317E">
      <w:pPr>
        <w:spacing w:line="360" w:lineRule="auto"/>
        <w:jc w:val="both"/>
        <w:rPr>
          <w:rFonts w:ascii="Arial" w:hAnsi="Arial" w:cs="Arial"/>
          <w:sz w:val="22"/>
          <w:szCs w:val="22"/>
        </w:rPr>
      </w:pPr>
      <w:r w:rsidRPr="0004317E">
        <w:rPr>
          <w:rFonts w:ascii="Arial" w:hAnsi="Arial" w:cs="Arial"/>
          <w:sz w:val="22"/>
          <w:szCs w:val="22"/>
        </w:rPr>
        <w:t>Ingeniera Geóloga de la Universidad Nacional Mayor de San Marcos, Perú, con 12 años de experiencia profesional en los rubros minero de hidrocarburos. Actualmente se desempeña como Especialista de Soluciones Digitales en Orica Perú, dando soporte a las implementaciones y el uso operativo de la tecnología OREPro</w:t>
      </w:r>
      <w:r w:rsidRPr="0004317E">
        <w:rPr>
          <w:rFonts w:ascii="Arial" w:hAnsi="Arial" w:cs="Arial"/>
          <w:sz w:val="22"/>
          <w:szCs w:val="22"/>
          <w:vertAlign w:val="superscript"/>
        </w:rPr>
        <w:t>TM</w:t>
      </w:r>
      <w:r w:rsidRPr="0004317E">
        <w:rPr>
          <w:rFonts w:ascii="Arial" w:hAnsi="Arial" w:cs="Arial"/>
          <w:sz w:val="22"/>
          <w:szCs w:val="22"/>
        </w:rPr>
        <w:t>.</w:t>
      </w:r>
    </w:p>
    <w:p w14:paraId="44F89DE8" w14:textId="77777777" w:rsidR="00193003" w:rsidRDefault="00193003" w:rsidP="0004317E">
      <w:pPr>
        <w:spacing w:line="360" w:lineRule="auto"/>
        <w:jc w:val="both"/>
        <w:rPr>
          <w:rFonts w:ascii="Arial" w:hAnsi="Arial" w:cs="Arial"/>
          <w:sz w:val="22"/>
          <w:szCs w:val="22"/>
        </w:rPr>
      </w:pPr>
    </w:p>
    <w:p w14:paraId="593CF034" w14:textId="127C3ACA" w:rsidR="00180629" w:rsidRDefault="00193003" w:rsidP="0004317E">
      <w:pPr>
        <w:widowControl w:val="0"/>
        <w:autoSpaceDE w:val="0"/>
        <w:autoSpaceDN w:val="0"/>
        <w:adjustRightInd w:val="0"/>
        <w:spacing w:line="360" w:lineRule="auto"/>
        <w:rPr>
          <w:rFonts w:ascii="Arial" w:hAnsi="Arial" w:cs="Arial"/>
          <w:b/>
          <w:bCs/>
          <w:sz w:val="22"/>
          <w:szCs w:val="22"/>
        </w:rPr>
      </w:pPr>
      <w:r>
        <w:rPr>
          <w:rFonts w:ascii="Arial" w:hAnsi="Arial" w:cs="Arial"/>
          <w:b/>
          <w:bCs/>
          <w:sz w:val="22"/>
          <w:szCs w:val="22"/>
        </w:rPr>
        <w:t>Angello Rivera Calle</w:t>
      </w:r>
    </w:p>
    <w:p w14:paraId="5A03F675" w14:textId="77777777" w:rsidR="00193003" w:rsidRDefault="00193003" w:rsidP="0004317E">
      <w:pPr>
        <w:widowControl w:val="0"/>
        <w:autoSpaceDE w:val="0"/>
        <w:autoSpaceDN w:val="0"/>
        <w:adjustRightInd w:val="0"/>
        <w:spacing w:line="360" w:lineRule="auto"/>
        <w:rPr>
          <w:rFonts w:ascii="Arial" w:hAnsi="Arial" w:cs="Arial"/>
          <w:b/>
          <w:bCs/>
          <w:sz w:val="22"/>
          <w:szCs w:val="22"/>
        </w:rPr>
      </w:pPr>
    </w:p>
    <w:p w14:paraId="1B7B00DE" w14:textId="55596734" w:rsidR="00193003" w:rsidRPr="0004317E" w:rsidRDefault="00193003" w:rsidP="0004317E">
      <w:pPr>
        <w:widowControl w:val="0"/>
        <w:autoSpaceDE w:val="0"/>
        <w:autoSpaceDN w:val="0"/>
        <w:adjustRightInd w:val="0"/>
        <w:spacing w:line="360" w:lineRule="auto"/>
        <w:rPr>
          <w:rFonts w:ascii="Arial" w:hAnsi="Arial" w:cs="Arial"/>
          <w:bCs/>
          <w:sz w:val="22"/>
          <w:szCs w:val="22"/>
        </w:rPr>
      </w:pPr>
      <w:r w:rsidRPr="00193003">
        <w:rPr>
          <w:rFonts w:ascii="Arial" w:hAnsi="Arial" w:cs="Arial"/>
          <w:bCs/>
          <w:sz w:val="22"/>
          <w:szCs w:val="22"/>
        </w:rPr>
        <w:t xml:space="preserve">Ingeniero de Minas </w:t>
      </w:r>
      <w:r>
        <w:rPr>
          <w:rFonts w:ascii="Arial" w:hAnsi="Arial" w:cs="Arial"/>
          <w:bCs/>
          <w:sz w:val="22"/>
          <w:szCs w:val="22"/>
        </w:rPr>
        <w:t>de la Universidad Nacional de Ingeniería, Planeamiento Mina a Corto Plazo, implementador del Ore Pro en Mina Justa.</w:t>
      </w:r>
    </w:p>
    <w:p w14:paraId="11736FB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4EF0B43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52AFC4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83907F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D891D9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CB313F6"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431B208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29F037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81C0D4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6EC19A8"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55781E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F2F307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E92F16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289549CB"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04BD8A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61F172F"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20B9E4C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5FE939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3E4C96A"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97BA25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8C880A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B7B5B54"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0D447D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2E244F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6A8770F"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AC76D7B"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8FD6B4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CD1227A"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C98D614"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E3A762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698EAC6"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7CF6151"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215344E" w14:textId="4A5AAB49" w:rsidR="00904E24" w:rsidRPr="0004317E" w:rsidRDefault="00904E24" w:rsidP="0004317E">
      <w:pPr>
        <w:spacing w:line="360" w:lineRule="auto"/>
        <w:jc w:val="both"/>
        <w:rPr>
          <w:rFonts w:ascii="Arial" w:hAnsi="Arial" w:cs="Arial"/>
          <w:bCs/>
          <w:sz w:val="22"/>
          <w:szCs w:val="22"/>
        </w:rPr>
        <w:sectPr w:rsidR="00904E24" w:rsidRPr="0004317E" w:rsidSect="00D34811">
          <w:type w:val="continuous"/>
          <w:pgSz w:w="11900" w:h="16840"/>
          <w:pgMar w:top="1134" w:right="680" w:bottom="964" w:left="851" w:header="680" w:footer="567" w:gutter="0"/>
          <w:cols w:num="2" w:space="397"/>
          <w:docGrid w:linePitch="360"/>
        </w:sectPr>
      </w:pPr>
    </w:p>
    <w:p w14:paraId="439029EA" w14:textId="77777777" w:rsidR="0091246F" w:rsidRPr="0004317E" w:rsidRDefault="0091246F" w:rsidP="0004317E">
      <w:pPr>
        <w:spacing w:line="360" w:lineRule="auto"/>
        <w:jc w:val="both"/>
        <w:rPr>
          <w:rFonts w:ascii="Arial" w:hAnsi="Arial" w:cs="Arial"/>
          <w:bCs/>
          <w:sz w:val="22"/>
          <w:szCs w:val="22"/>
        </w:rPr>
      </w:pPr>
    </w:p>
    <w:sectPr w:rsidR="0091246F" w:rsidRPr="0004317E"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2A430C" w14:textId="77777777" w:rsidR="00CD6704" w:rsidRPr="00B9490B" w:rsidRDefault="00CD6704" w:rsidP="004D469A">
      <w:r w:rsidRPr="00B9490B">
        <w:separator/>
      </w:r>
    </w:p>
  </w:endnote>
  <w:endnote w:type="continuationSeparator" w:id="0">
    <w:p w14:paraId="3123910A" w14:textId="77777777" w:rsidR="00CD6704" w:rsidRPr="00B9490B" w:rsidRDefault="00CD6704" w:rsidP="004D469A">
      <w:r w:rsidRPr="00B949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64D8FA4E" w:rsidR="00E915D1" w:rsidRPr="00B9490B" w:rsidRDefault="00923246" w:rsidP="00AA73E2">
    <w:pPr>
      <w:pStyle w:val="Piedepgina"/>
      <w:framePr w:wrap="around" w:vAnchor="text" w:hAnchor="margin" w:xAlign="center" w:y="1"/>
      <w:rPr>
        <w:rStyle w:val="Nmerodepgina"/>
      </w:rPr>
    </w:pPr>
    <w:r>
      <w:rPr>
        <w:noProof/>
      </w:rPr>
      <mc:AlternateContent>
        <mc:Choice Requires="wps">
          <w:drawing>
            <wp:anchor distT="0" distB="0" distL="0" distR="0" simplePos="0" relativeHeight="251659264" behindDoc="0" locked="0" layoutInCell="1" allowOverlap="1" wp14:anchorId="730761CB" wp14:editId="52EF16E1">
              <wp:simplePos x="635" y="635"/>
              <wp:positionH relativeFrom="page">
                <wp:align>center</wp:align>
              </wp:positionH>
              <wp:positionV relativeFrom="page">
                <wp:align>bottom</wp:align>
              </wp:positionV>
              <wp:extent cx="671195" cy="336550"/>
              <wp:effectExtent l="0" t="0" r="14605" b="0"/>
              <wp:wrapNone/>
              <wp:docPr id="1648373198" name="Cuadro de texto 2"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61CA8FA1" w14:textId="32F50CE0"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30761CB" id="_x0000_t202" coordsize="21600,21600" o:spt="202" path="m,l,21600r21600,l21600,xe">
              <v:stroke joinstyle="miter"/>
              <v:path gradientshapeok="t" o:connecttype="rect"/>
            </v:shapetype>
            <v:shape id="Cuadro de texto 2" o:spid="_x0000_s1026" type="#_x0000_t202" alt="Confidential" style="position:absolute;margin-left:0;margin-top:0;width:52.85pt;height:2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" filled="f" stroked="f">
              <v:textbox style="mso-fit-shape-to-text:t" inset="0,0,0,15pt">
                <w:txbxContent>
                  <w:p w14:paraId="61CA8FA1" w14:textId="32F50CE0"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r w:rsidR="000D0B73" w:rsidRPr="00B9490B">
      <w:rPr>
        <w:rStyle w:val="Nmerodepgina"/>
      </w:rPr>
      <w:fldChar w:fldCharType="begin"/>
    </w:r>
    <w:r w:rsidR="00E915D1" w:rsidRPr="00B9490B">
      <w:rPr>
        <w:rStyle w:val="Nmerodepgina"/>
      </w:rPr>
      <w:instrText xml:space="preserve">PAGE  </w:instrText>
    </w:r>
    <w:r w:rsidR="000D0B73" w:rsidRPr="00B9490B">
      <w:rPr>
        <w:rStyle w:val="Nmerodepgina"/>
      </w:rPr>
      <w:fldChar w:fldCharType="end"/>
    </w:r>
  </w:p>
  <w:p w14:paraId="02E443E0" w14:textId="77777777" w:rsidR="00E915D1" w:rsidRPr="00B9490B"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A6F7F" w14:textId="721954F3" w:rsidR="00923246" w:rsidRDefault="00923246">
    <w:pPr>
      <w:pStyle w:val="Piedepgina"/>
    </w:pPr>
    <w:r>
      <w:rPr>
        <w:noProof/>
      </w:rPr>
      <mc:AlternateContent>
        <mc:Choice Requires="wps">
          <w:drawing>
            <wp:anchor distT="0" distB="0" distL="0" distR="0" simplePos="0" relativeHeight="251660288" behindDoc="0" locked="0" layoutInCell="1" allowOverlap="1" wp14:anchorId="50DCDB26" wp14:editId="7D31525B">
              <wp:simplePos x="541020" y="10157460"/>
              <wp:positionH relativeFrom="page">
                <wp:align>center</wp:align>
              </wp:positionH>
              <wp:positionV relativeFrom="page">
                <wp:align>bottom</wp:align>
              </wp:positionV>
              <wp:extent cx="671195" cy="336550"/>
              <wp:effectExtent l="0" t="0" r="14605" b="0"/>
              <wp:wrapNone/>
              <wp:docPr id="1819609189" name="Cuadro de texto 3"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738C9194" w14:textId="72B9C11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DCDB26" id="_x0000_t202" coordsize="21600,21600" o:spt="202" path="m,l,21600r21600,l21600,xe">
              <v:stroke joinstyle="miter"/>
              <v:path gradientshapeok="t" o:connecttype="rect"/>
            </v:shapetype>
            <v:shape id="Cuadro de texto 3" o:spid="_x0000_s1027" type="#_x0000_t202" alt="Confidential" style="position:absolute;margin-left:0;margin-top:0;width:52.85pt;height:26.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" filled="f" stroked="f">
              <v:textbox style="mso-fit-shape-to-text:t" inset="0,0,0,15pt">
                <w:txbxContent>
                  <w:p w14:paraId="738C9194" w14:textId="72B9C11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3A37E" w14:textId="4F74A5B5" w:rsidR="00923246" w:rsidRDefault="00923246">
    <w:pPr>
      <w:pStyle w:val="Piedepgina"/>
    </w:pPr>
    <w:r>
      <w:rPr>
        <w:noProof/>
      </w:rPr>
      <mc:AlternateContent>
        <mc:Choice Requires="wps">
          <w:drawing>
            <wp:anchor distT="0" distB="0" distL="0" distR="0" simplePos="0" relativeHeight="251658240" behindDoc="0" locked="0" layoutInCell="1" allowOverlap="1" wp14:anchorId="49060378" wp14:editId="36963938">
              <wp:simplePos x="635" y="635"/>
              <wp:positionH relativeFrom="page">
                <wp:align>center</wp:align>
              </wp:positionH>
              <wp:positionV relativeFrom="page">
                <wp:align>bottom</wp:align>
              </wp:positionV>
              <wp:extent cx="671195" cy="336550"/>
              <wp:effectExtent l="0" t="0" r="14605" b="0"/>
              <wp:wrapNone/>
              <wp:docPr id="763836744" name="Cuadro de texto 1"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24D193E4" w14:textId="17234B4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9060378" id="_x0000_t202" coordsize="21600,21600" o:spt="202" path="m,l,21600r21600,l21600,xe">
              <v:stroke joinstyle="miter"/>
              <v:path gradientshapeok="t" o:connecttype="rect"/>
            </v:shapetype>
            <v:shape id="Cuadro de texto 1" o:spid="_x0000_s1028" type="#_x0000_t202" alt="Confidential" style="position:absolute;margin-left:0;margin-top:0;width:52.85pt;height:2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" filled="f" stroked="f">
              <v:textbox style="mso-fit-shape-to-text:t" inset="0,0,0,15pt">
                <w:txbxContent>
                  <w:p w14:paraId="24D193E4" w14:textId="17234B4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93CF9A" w14:textId="77777777" w:rsidR="00CD6704" w:rsidRPr="00B9490B" w:rsidRDefault="00CD6704" w:rsidP="004D469A">
      <w:r w:rsidRPr="00B9490B">
        <w:separator/>
      </w:r>
    </w:p>
  </w:footnote>
  <w:footnote w:type="continuationSeparator" w:id="0">
    <w:p w14:paraId="58243DC1" w14:textId="77777777" w:rsidR="00CD6704" w:rsidRPr="00B9490B" w:rsidRDefault="00CD6704" w:rsidP="004D469A">
      <w:r w:rsidRPr="00B9490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B9490B" w:rsidRDefault="000D0B73" w:rsidP="00631DC1">
    <w:pPr>
      <w:pStyle w:val="Encabezado"/>
      <w:framePr w:wrap="around" w:vAnchor="text" w:hAnchor="margin" w:xAlign="outside" w:y="1"/>
      <w:rPr>
        <w:rStyle w:val="Nmerodepgina"/>
      </w:rPr>
    </w:pPr>
    <w:r w:rsidRPr="00B9490B">
      <w:rPr>
        <w:rStyle w:val="Nmerodepgina"/>
      </w:rPr>
      <w:fldChar w:fldCharType="begin"/>
    </w:r>
    <w:r w:rsidR="00E915D1" w:rsidRPr="00B9490B">
      <w:rPr>
        <w:rStyle w:val="Nmerodepgina"/>
      </w:rPr>
      <w:instrText xml:space="preserve">PAGE  </w:instrText>
    </w:r>
    <w:r w:rsidRPr="00B9490B">
      <w:rPr>
        <w:rStyle w:val="Nmerodepgina"/>
      </w:rPr>
      <w:fldChar w:fldCharType="end"/>
    </w:r>
  </w:p>
  <w:p w14:paraId="70CFA293" w14:textId="77777777" w:rsidR="00E915D1" w:rsidRPr="00B9490B"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B9490B" w:rsidRDefault="00B53F71" w:rsidP="004D0689">
    <w:pPr>
      <w:pStyle w:val="Encabezado"/>
      <w:ind w:right="360" w:firstLine="360"/>
      <w:jc w:val="center"/>
      <w:rPr>
        <w:sz w:val="18"/>
      </w:rPr>
    </w:pPr>
    <w:r w:rsidRPr="00B9490B">
      <w:rPr>
        <w:sz w:val="18"/>
      </w:rPr>
      <w:t>XVIII Congreso Peruano de Geología</w:t>
    </w:r>
    <w:r w:rsidR="00FE6F07" w:rsidRPr="00B9490B">
      <w:rPr>
        <w:sz w:val="18"/>
      </w:rPr>
      <w:t>, p. xxx-xxx (201</w:t>
    </w:r>
    <w:r w:rsidRPr="00B9490B">
      <w:rPr>
        <w:sz w:val="18"/>
      </w:rPr>
      <w:t>6</w:t>
    </w:r>
    <w:r w:rsidR="00E915D1" w:rsidRPr="00B9490B">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4B68"/>
    <w:multiLevelType w:val="hybridMultilevel"/>
    <w:tmpl w:val="3604C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D4A7B3F"/>
    <w:multiLevelType w:val="hybridMultilevel"/>
    <w:tmpl w:val="8AD218C4"/>
    <w:lvl w:ilvl="0" w:tplc="F0208A64">
      <w:start w:val="1"/>
      <w:numFmt w:val="decimal"/>
      <w:lvlText w:val="%1."/>
      <w:lvlJc w:val="left"/>
      <w:pPr>
        <w:ind w:left="1065"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ADE5B0A"/>
    <w:multiLevelType w:val="hybridMultilevel"/>
    <w:tmpl w:val="CD70E2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CEB6419"/>
    <w:multiLevelType w:val="hybridMultilevel"/>
    <w:tmpl w:val="E362E4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1571090"/>
    <w:multiLevelType w:val="hybridMultilevel"/>
    <w:tmpl w:val="1A1C2A96"/>
    <w:lvl w:ilvl="0" w:tplc="BB60D54C">
      <w:start w:val="3"/>
      <w:numFmt w:val="bullet"/>
      <w:lvlText w:val="-"/>
      <w:lvlJc w:val="left"/>
      <w:pPr>
        <w:ind w:left="36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91F1B39"/>
    <w:multiLevelType w:val="hybridMultilevel"/>
    <w:tmpl w:val="5B2895C8"/>
    <w:lvl w:ilvl="0" w:tplc="BB60D54C">
      <w:start w:val="3"/>
      <w:numFmt w:val="bullet"/>
      <w:lvlText w:val="-"/>
      <w:lvlJc w:val="left"/>
      <w:pPr>
        <w:ind w:left="360" w:hanging="360"/>
      </w:pPr>
      <w:rPr>
        <w:rFonts w:ascii="Arial" w:eastAsia="MS Mincho"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3F766412"/>
    <w:multiLevelType w:val="hybridMultilevel"/>
    <w:tmpl w:val="57CEDC1C"/>
    <w:lvl w:ilvl="0" w:tplc="2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18D534F"/>
    <w:multiLevelType w:val="hybridMultilevel"/>
    <w:tmpl w:val="B51A173A"/>
    <w:lvl w:ilvl="0" w:tplc="513850D6">
      <w:numFmt w:val="bullet"/>
      <w:lvlText w:val="•"/>
      <w:lvlJc w:val="left"/>
      <w:pPr>
        <w:ind w:left="720" w:hanging="360"/>
      </w:pPr>
      <w:rPr>
        <w:rFonts w:ascii="Cambria" w:eastAsia="MS Mincho" w:hAnsi="Cambria" w:cs="Times New Roman" w:hint="default"/>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92BA7"/>
    <w:multiLevelType w:val="multilevel"/>
    <w:tmpl w:val="9FC61B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FB0B5FE"/>
    <w:multiLevelType w:val="hybridMultilevel"/>
    <w:tmpl w:val="7D70C136"/>
    <w:lvl w:ilvl="0" w:tplc="C5307226">
      <w:start w:val="1"/>
      <w:numFmt w:val="bullet"/>
      <w:lvlText w:val=""/>
      <w:lvlJc w:val="left"/>
      <w:pPr>
        <w:ind w:left="720" w:hanging="360"/>
      </w:pPr>
      <w:rPr>
        <w:rFonts w:ascii="Symbol" w:hAnsi="Symbol" w:hint="default"/>
      </w:rPr>
    </w:lvl>
    <w:lvl w:ilvl="1" w:tplc="AFFCE520">
      <w:start w:val="1"/>
      <w:numFmt w:val="bullet"/>
      <w:lvlText w:val="o"/>
      <w:lvlJc w:val="left"/>
      <w:pPr>
        <w:ind w:left="1440" w:hanging="360"/>
      </w:pPr>
      <w:rPr>
        <w:rFonts w:ascii="Courier New" w:hAnsi="Courier New" w:hint="default"/>
      </w:rPr>
    </w:lvl>
    <w:lvl w:ilvl="2" w:tplc="975E5D18">
      <w:start w:val="1"/>
      <w:numFmt w:val="bullet"/>
      <w:lvlText w:val=""/>
      <w:lvlJc w:val="left"/>
      <w:pPr>
        <w:ind w:left="2160" w:hanging="360"/>
      </w:pPr>
      <w:rPr>
        <w:rFonts w:ascii="Wingdings" w:hAnsi="Wingdings" w:hint="default"/>
      </w:rPr>
    </w:lvl>
    <w:lvl w:ilvl="3" w:tplc="E4E83392">
      <w:start w:val="1"/>
      <w:numFmt w:val="bullet"/>
      <w:lvlText w:val=""/>
      <w:lvlJc w:val="left"/>
      <w:pPr>
        <w:ind w:left="2880" w:hanging="360"/>
      </w:pPr>
      <w:rPr>
        <w:rFonts w:ascii="Symbol" w:hAnsi="Symbol" w:hint="default"/>
      </w:rPr>
    </w:lvl>
    <w:lvl w:ilvl="4" w:tplc="C98A4C9E">
      <w:start w:val="1"/>
      <w:numFmt w:val="bullet"/>
      <w:lvlText w:val="o"/>
      <w:lvlJc w:val="left"/>
      <w:pPr>
        <w:ind w:left="3600" w:hanging="360"/>
      </w:pPr>
      <w:rPr>
        <w:rFonts w:ascii="Courier New" w:hAnsi="Courier New" w:hint="default"/>
      </w:rPr>
    </w:lvl>
    <w:lvl w:ilvl="5" w:tplc="B6FA0C64">
      <w:start w:val="1"/>
      <w:numFmt w:val="bullet"/>
      <w:lvlText w:val=""/>
      <w:lvlJc w:val="left"/>
      <w:pPr>
        <w:ind w:left="4320" w:hanging="360"/>
      </w:pPr>
      <w:rPr>
        <w:rFonts w:ascii="Wingdings" w:hAnsi="Wingdings" w:hint="default"/>
      </w:rPr>
    </w:lvl>
    <w:lvl w:ilvl="6" w:tplc="CF6E2CC8">
      <w:start w:val="1"/>
      <w:numFmt w:val="bullet"/>
      <w:lvlText w:val=""/>
      <w:lvlJc w:val="left"/>
      <w:pPr>
        <w:ind w:left="5040" w:hanging="360"/>
      </w:pPr>
      <w:rPr>
        <w:rFonts w:ascii="Symbol" w:hAnsi="Symbol" w:hint="default"/>
      </w:rPr>
    </w:lvl>
    <w:lvl w:ilvl="7" w:tplc="4EB26260">
      <w:start w:val="1"/>
      <w:numFmt w:val="bullet"/>
      <w:lvlText w:val="o"/>
      <w:lvlJc w:val="left"/>
      <w:pPr>
        <w:ind w:left="5760" w:hanging="360"/>
      </w:pPr>
      <w:rPr>
        <w:rFonts w:ascii="Courier New" w:hAnsi="Courier New" w:hint="default"/>
      </w:rPr>
    </w:lvl>
    <w:lvl w:ilvl="8" w:tplc="60E0F858">
      <w:start w:val="1"/>
      <w:numFmt w:val="bullet"/>
      <w:lvlText w:val=""/>
      <w:lvlJc w:val="left"/>
      <w:pPr>
        <w:ind w:left="6480" w:hanging="360"/>
      </w:pPr>
      <w:rPr>
        <w:rFonts w:ascii="Wingdings" w:hAnsi="Wingdings" w:hint="default"/>
      </w:rPr>
    </w:lvl>
  </w:abstractNum>
  <w:num w:numId="1" w16cid:durableId="219749777">
    <w:abstractNumId w:val="10"/>
  </w:num>
  <w:num w:numId="2" w16cid:durableId="2045447244">
    <w:abstractNumId w:val="8"/>
  </w:num>
  <w:num w:numId="3" w16cid:durableId="232396933">
    <w:abstractNumId w:val="9"/>
  </w:num>
  <w:num w:numId="4" w16cid:durableId="866910229">
    <w:abstractNumId w:val="5"/>
  </w:num>
  <w:num w:numId="5" w16cid:durableId="2005669956">
    <w:abstractNumId w:val="4"/>
  </w:num>
  <w:num w:numId="6" w16cid:durableId="1502692842">
    <w:abstractNumId w:val="1"/>
  </w:num>
  <w:num w:numId="7" w16cid:durableId="1286354427">
    <w:abstractNumId w:val="6"/>
  </w:num>
  <w:num w:numId="8" w16cid:durableId="861163415">
    <w:abstractNumId w:val="2"/>
  </w:num>
  <w:num w:numId="9" w16cid:durableId="1360859497">
    <w:abstractNumId w:val="3"/>
  </w:num>
  <w:num w:numId="10" w16cid:durableId="294288879">
    <w:abstractNumId w:val="0"/>
  </w:num>
  <w:num w:numId="11" w16cid:durableId="828442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71FD"/>
    <w:rsid w:val="00025DD9"/>
    <w:rsid w:val="000270E6"/>
    <w:rsid w:val="000300E4"/>
    <w:rsid w:val="000356C5"/>
    <w:rsid w:val="000357F6"/>
    <w:rsid w:val="0004317E"/>
    <w:rsid w:val="00043F5E"/>
    <w:rsid w:val="00047A63"/>
    <w:rsid w:val="00057373"/>
    <w:rsid w:val="00064B29"/>
    <w:rsid w:val="000703C0"/>
    <w:rsid w:val="00073AAE"/>
    <w:rsid w:val="0009392A"/>
    <w:rsid w:val="000968C9"/>
    <w:rsid w:val="000A177C"/>
    <w:rsid w:val="000A599E"/>
    <w:rsid w:val="000B39B6"/>
    <w:rsid w:val="000B54FF"/>
    <w:rsid w:val="000B788F"/>
    <w:rsid w:val="000D0B73"/>
    <w:rsid w:val="000D0D3A"/>
    <w:rsid w:val="000E010F"/>
    <w:rsid w:val="000E54B0"/>
    <w:rsid w:val="000F3514"/>
    <w:rsid w:val="001165BD"/>
    <w:rsid w:val="00122588"/>
    <w:rsid w:val="00134BD0"/>
    <w:rsid w:val="00140898"/>
    <w:rsid w:val="00154CA4"/>
    <w:rsid w:val="00156239"/>
    <w:rsid w:val="0015680C"/>
    <w:rsid w:val="00160F99"/>
    <w:rsid w:val="0017524A"/>
    <w:rsid w:val="0018008B"/>
    <w:rsid w:val="00180629"/>
    <w:rsid w:val="0018131B"/>
    <w:rsid w:val="00191841"/>
    <w:rsid w:val="001928B8"/>
    <w:rsid w:val="00193003"/>
    <w:rsid w:val="00194A30"/>
    <w:rsid w:val="001A42D8"/>
    <w:rsid w:val="001A607C"/>
    <w:rsid w:val="001B2427"/>
    <w:rsid w:val="001B3D61"/>
    <w:rsid w:val="001B6A67"/>
    <w:rsid w:val="001C2C16"/>
    <w:rsid w:val="001D0826"/>
    <w:rsid w:val="001D2DE6"/>
    <w:rsid w:val="001D5AA2"/>
    <w:rsid w:val="001E349E"/>
    <w:rsid w:val="001F29ED"/>
    <w:rsid w:val="001F63C4"/>
    <w:rsid w:val="001F7167"/>
    <w:rsid w:val="00205A18"/>
    <w:rsid w:val="00213998"/>
    <w:rsid w:val="002201FE"/>
    <w:rsid w:val="00232224"/>
    <w:rsid w:val="002353B2"/>
    <w:rsid w:val="002419CB"/>
    <w:rsid w:val="002475DC"/>
    <w:rsid w:val="002525E1"/>
    <w:rsid w:val="002641B3"/>
    <w:rsid w:val="00284A20"/>
    <w:rsid w:val="00292955"/>
    <w:rsid w:val="00292CE3"/>
    <w:rsid w:val="00295792"/>
    <w:rsid w:val="002A29DF"/>
    <w:rsid w:val="002A5DFE"/>
    <w:rsid w:val="002A766D"/>
    <w:rsid w:val="002B26C7"/>
    <w:rsid w:val="002B5475"/>
    <w:rsid w:val="002C3EBB"/>
    <w:rsid w:val="002D1C36"/>
    <w:rsid w:val="002D240B"/>
    <w:rsid w:val="002E711B"/>
    <w:rsid w:val="00307578"/>
    <w:rsid w:val="00314104"/>
    <w:rsid w:val="00314F9E"/>
    <w:rsid w:val="00324786"/>
    <w:rsid w:val="00337295"/>
    <w:rsid w:val="00344C46"/>
    <w:rsid w:val="0035313B"/>
    <w:rsid w:val="003608C3"/>
    <w:rsid w:val="00363841"/>
    <w:rsid w:val="0036489F"/>
    <w:rsid w:val="00381D7F"/>
    <w:rsid w:val="003B66C8"/>
    <w:rsid w:val="003B6E44"/>
    <w:rsid w:val="003C6D44"/>
    <w:rsid w:val="003D271C"/>
    <w:rsid w:val="003D3A4A"/>
    <w:rsid w:val="003F080D"/>
    <w:rsid w:val="0040606A"/>
    <w:rsid w:val="00406267"/>
    <w:rsid w:val="00416F12"/>
    <w:rsid w:val="00427100"/>
    <w:rsid w:val="0043413E"/>
    <w:rsid w:val="00436119"/>
    <w:rsid w:val="00437503"/>
    <w:rsid w:val="00441B34"/>
    <w:rsid w:val="00445BC3"/>
    <w:rsid w:val="00446E15"/>
    <w:rsid w:val="004512B6"/>
    <w:rsid w:val="00460D0B"/>
    <w:rsid w:val="0046721F"/>
    <w:rsid w:val="004808CE"/>
    <w:rsid w:val="00486035"/>
    <w:rsid w:val="00493C85"/>
    <w:rsid w:val="004A163F"/>
    <w:rsid w:val="004A3665"/>
    <w:rsid w:val="004A5BB3"/>
    <w:rsid w:val="004B1948"/>
    <w:rsid w:val="004B4A18"/>
    <w:rsid w:val="004B4C0C"/>
    <w:rsid w:val="004B5FEB"/>
    <w:rsid w:val="004C3B69"/>
    <w:rsid w:val="004D0689"/>
    <w:rsid w:val="004D27D5"/>
    <w:rsid w:val="004D469A"/>
    <w:rsid w:val="004D49D1"/>
    <w:rsid w:val="004D59AC"/>
    <w:rsid w:val="004E233B"/>
    <w:rsid w:val="005210A2"/>
    <w:rsid w:val="005218B6"/>
    <w:rsid w:val="00522C8C"/>
    <w:rsid w:val="005505E2"/>
    <w:rsid w:val="00552AB6"/>
    <w:rsid w:val="005560C7"/>
    <w:rsid w:val="00560383"/>
    <w:rsid w:val="005631EB"/>
    <w:rsid w:val="00580B09"/>
    <w:rsid w:val="005A352B"/>
    <w:rsid w:val="005B08EB"/>
    <w:rsid w:val="005B6533"/>
    <w:rsid w:val="005D3101"/>
    <w:rsid w:val="005D673A"/>
    <w:rsid w:val="005E26F0"/>
    <w:rsid w:val="005E3684"/>
    <w:rsid w:val="005E79B9"/>
    <w:rsid w:val="005F5238"/>
    <w:rsid w:val="006050E9"/>
    <w:rsid w:val="00612172"/>
    <w:rsid w:val="006178C0"/>
    <w:rsid w:val="00622FDA"/>
    <w:rsid w:val="00631DC1"/>
    <w:rsid w:val="00636E73"/>
    <w:rsid w:val="006423FA"/>
    <w:rsid w:val="00645FA1"/>
    <w:rsid w:val="00650F70"/>
    <w:rsid w:val="006535A5"/>
    <w:rsid w:val="00661FE9"/>
    <w:rsid w:val="00671435"/>
    <w:rsid w:val="00671ED9"/>
    <w:rsid w:val="006833D8"/>
    <w:rsid w:val="00690C46"/>
    <w:rsid w:val="006975E0"/>
    <w:rsid w:val="006A12C3"/>
    <w:rsid w:val="006A448F"/>
    <w:rsid w:val="006C188D"/>
    <w:rsid w:val="006D0F12"/>
    <w:rsid w:val="006D256B"/>
    <w:rsid w:val="006D40C0"/>
    <w:rsid w:val="006D456E"/>
    <w:rsid w:val="006E49B3"/>
    <w:rsid w:val="006F2731"/>
    <w:rsid w:val="006F40A6"/>
    <w:rsid w:val="006F6A1B"/>
    <w:rsid w:val="006F7FF3"/>
    <w:rsid w:val="00707530"/>
    <w:rsid w:val="00712097"/>
    <w:rsid w:val="007150A0"/>
    <w:rsid w:val="00720C40"/>
    <w:rsid w:val="0072535F"/>
    <w:rsid w:val="007373B8"/>
    <w:rsid w:val="00744289"/>
    <w:rsid w:val="00750F46"/>
    <w:rsid w:val="00751372"/>
    <w:rsid w:val="00751F0F"/>
    <w:rsid w:val="0075483C"/>
    <w:rsid w:val="00755D2F"/>
    <w:rsid w:val="00757E37"/>
    <w:rsid w:val="00773A67"/>
    <w:rsid w:val="00780FC6"/>
    <w:rsid w:val="00782C93"/>
    <w:rsid w:val="007937FD"/>
    <w:rsid w:val="007963CE"/>
    <w:rsid w:val="007A1D98"/>
    <w:rsid w:val="007A7015"/>
    <w:rsid w:val="007B0955"/>
    <w:rsid w:val="007B6BEA"/>
    <w:rsid w:val="007C23EB"/>
    <w:rsid w:val="007D2A73"/>
    <w:rsid w:val="007E101B"/>
    <w:rsid w:val="007F5F63"/>
    <w:rsid w:val="00801EF5"/>
    <w:rsid w:val="0080535A"/>
    <w:rsid w:val="00806B88"/>
    <w:rsid w:val="008206B5"/>
    <w:rsid w:val="0083236A"/>
    <w:rsid w:val="00836571"/>
    <w:rsid w:val="00837CF7"/>
    <w:rsid w:val="008401EB"/>
    <w:rsid w:val="00842EA8"/>
    <w:rsid w:val="00846114"/>
    <w:rsid w:val="0085424E"/>
    <w:rsid w:val="00854AC0"/>
    <w:rsid w:val="008621F2"/>
    <w:rsid w:val="00862C5C"/>
    <w:rsid w:val="0087565A"/>
    <w:rsid w:val="008762AA"/>
    <w:rsid w:val="008764A7"/>
    <w:rsid w:val="008804AB"/>
    <w:rsid w:val="00892562"/>
    <w:rsid w:val="008B48C8"/>
    <w:rsid w:val="008C1F45"/>
    <w:rsid w:val="008C2FB8"/>
    <w:rsid w:val="008C3927"/>
    <w:rsid w:val="008E1054"/>
    <w:rsid w:val="00904E24"/>
    <w:rsid w:val="00907F2F"/>
    <w:rsid w:val="0091246F"/>
    <w:rsid w:val="009148C8"/>
    <w:rsid w:val="009149C5"/>
    <w:rsid w:val="00923246"/>
    <w:rsid w:val="00930312"/>
    <w:rsid w:val="00941689"/>
    <w:rsid w:val="009430D9"/>
    <w:rsid w:val="00943CA8"/>
    <w:rsid w:val="00975323"/>
    <w:rsid w:val="00975533"/>
    <w:rsid w:val="00986F75"/>
    <w:rsid w:val="009A2C01"/>
    <w:rsid w:val="009A68FA"/>
    <w:rsid w:val="009B19B2"/>
    <w:rsid w:val="009C4F15"/>
    <w:rsid w:val="009D3326"/>
    <w:rsid w:val="009D7B74"/>
    <w:rsid w:val="009D7B7E"/>
    <w:rsid w:val="009E12DE"/>
    <w:rsid w:val="009E3508"/>
    <w:rsid w:val="009F2E7D"/>
    <w:rsid w:val="009F7AEE"/>
    <w:rsid w:val="00A05DB9"/>
    <w:rsid w:val="00A06D7F"/>
    <w:rsid w:val="00A14F68"/>
    <w:rsid w:val="00A201D7"/>
    <w:rsid w:val="00A25141"/>
    <w:rsid w:val="00A41007"/>
    <w:rsid w:val="00A47944"/>
    <w:rsid w:val="00A534CB"/>
    <w:rsid w:val="00A57FB9"/>
    <w:rsid w:val="00A63A13"/>
    <w:rsid w:val="00A64A25"/>
    <w:rsid w:val="00A72724"/>
    <w:rsid w:val="00A75D94"/>
    <w:rsid w:val="00A9689C"/>
    <w:rsid w:val="00AA73E2"/>
    <w:rsid w:val="00AB5936"/>
    <w:rsid w:val="00AC1D2D"/>
    <w:rsid w:val="00AE6C05"/>
    <w:rsid w:val="00AF2A3B"/>
    <w:rsid w:val="00AF3FFE"/>
    <w:rsid w:val="00AF51EF"/>
    <w:rsid w:val="00B017B7"/>
    <w:rsid w:val="00B12D23"/>
    <w:rsid w:val="00B37EDA"/>
    <w:rsid w:val="00B4242F"/>
    <w:rsid w:val="00B515D0"/>
    <w:rsid w:val="00B529EF"/>
    <w:rsid w:val="00B53F71"/>
    <w:rsid w:val="00B656AE"/>
    <w:rsid w:val="00B72A5C"/>
    <w:rsid w:val="00B75BE7"/>
    <w:rsid w:val="00B87F71"/>
    <w:rsid w:val="00B9490B"/>
    <w:rsid w:val="00BA086E"/>
    <w:rsid w:val="00BA65D9"/>
    <w:rsid w:val="00BC4626"/>
    <w:rsid w:val="00BC4D43"/>
    <w:rsid w:val="00BD20B8"/>
    <w:rsid w:val="00BE3D43"/>
    <w:rsid w:val="00BF491E"/>
    <w:rsid w:val="00BF6AC8"/>
    <w:rsid w:val="00C17BFC"/>
    <w:rsid w:val="00C200FC"/>
    <w:rsid w:val="00C249F1"/>
    <w:rsid w:val="00C41CD8"/>
    <w:rsid w:val="00C4224D"/>
    <w:rsid w:val="00C90525"/>
    <w:rsid w:val="00CA15F6"/>
    <w:rsid w:val="00CA3055"/>
    <w:rsid w:val="00CA54CA"/>
    <w:rsid w:val="00CB3683"/>
    <w:rsid w:val="00CB609F"/>
    <w:rsid w:val="00CD32FC"/>
    <w:rsid w:val="00CD49AC"/>
    <w:rsid w:val="00CD6704"/>
    <w:rsid w:val="00CE075D"/>
    <w:rsid w:val="00CF4219"/>
    <w:rsid w:val="00D05350"/>
    <w:rsid w:val="00D07BEB"/>
    <w:rsid w:val="00D12544"/>
    <w:rsid w:val="00D27353"/>
    <w:rsid w:val="00D30982"/>
    <w:rsid w:val="00D34811"/>
    <w:rsid w:val="00D409A3"/>
    <w:rsid w:val="00D51190"/>
    <w:rsid w:val="00D5647F"/>
    <w:rsid w:val="00D574EF"/>
    <w:rsid w:val="00D7587E"/>
    <w:rsid w:val="00D75CDB"/>
    <w:rsid w:val="00D84DFD"/>
    <w:rsid w:val="00D91BF7"/>
    <w:rsid w:val="00DA05D8"/>
    <w:rsid w:val="00DA2ABC"/>
    <w:rsid w:val="00DB028F"/>
    <w:rsid w:val="00DB480E"/>
    <w:rsid w:val="00DC0B91"/>
    <w:rsid w:val="00DC43A7"/>
    <w:rsid w:val="00DC73F7"/>
    <w:rsid w:val="00DD0E73"/>
    <w:rsid w:val="00DD120D"/>
    <w:rsid w:val="00DD12FC"/>
    <w:rsid w:val="00DD4AA5"/>
    <w:rsid w:val="00DE630D"/>
    <w:rsid w:val="00DE7751"/>
    <w:rsid w:val="00DF7695"/>
    <w:rsid w:val="00E15745"/>
    <w:rsid w:val="00E2132F"/>
    <w:rsid w:val="00E32E93"/>
    <w:rsid w:val="00E34AB3"/>
    <w:rsid w:val="00E40A60"/>
    <w:rsid w:val="00E4592D"/>
    <w:rsid w:val="00E46A59"/>
    <w:rsid w:val="00E50EFD"/>
    <w:rsid w:val="00E529E4"/>
    <w:rsid w:val="00E60CDB"/>
    <w:rsid w:val="00E64EE4"/>
    <w:rsid w:val="00E70586"/>
    <w:rsid w:val="00E721B8"/>
    <w:rsid w:val="00E72ECF"/>
    <w:rsid w:val="00E77D13"/>
    <w:rsid w:val="00E84004"/>
    <w:rsid w:val="00E8677B"/>
    <w:rsid w:val="00E90AB0"/>
    <w:rsid w:val="00E914DF"/>
    <w:rsid w:val="00E915D1"/>
    <w:rsid w:val="00E94B9C"/>
    <w:rsid w:val="00EA40D6"/>
    <w:rsid w:val="00EA6813"/>
    <w:rsid w:val="00EA7F98"/>
    <w:rsid w:val="00EC5D28"/>
    <w:rsid w:val="00ED0D4B"/>
    <w:rsid w:val="00ED4000"/>
    <w:rsid w:val="00ED5578"/>
    <w:rsid w:val="00EE11C0"/>
    <w:rsid w:val="00EE71EA"/>
    <w:rsid w:val="00F025B2"/>
    <w:rsid w:val="00F06CCD"/>
    <w:rsid w:val="00F07F9B"/>
    <w:rsid w:val="00F120BB"/>
    <w:rsid w:val="00F17BB0"/>
    <w:rsid w:val="00F26353"/>
    <w:rsid w:val="00F40CD7"/>
    <w:rsid w:val="00F5238F"/>
    <w:rsid w:val="00F54F9D"/>
    <w:rsid w:val="00F60E2F"/>
    <w:rsid w:val="00F702E2"/>
    <w:rsid w:val="00F704E1"/>
    <w:rsid w:val="00F7409F"/>
    <w:rsid w:val="00F81236"/>
    <w:rsid w:val="00F83459"/>
    <w:rsid w:val="00F857C3"/>
    <w:rsid w:val="00F87168"/>
    <w:rsid w:val="00F96415"/>
    <w:rsid w:val="00F97E1E"/>
    <w:rsid w:val="00FA76F1"/>
    <w:rsid w:val="00FB231B"/>
    <w:rsid w:val="00FC20DA"/>
    <w:rsid w:val="00FC226C"/>
    <w:rsid w:val="00FC6BCF"/>
    <w:rsid w:val="00FD469F"/>
    <w:rsid w:val="00FD604E"/>
    <w:rsid w:val="00FD6A53"/>
    <w:rsid w:val="00FD7285"/>
    <w:rsid w:val="00FE6F07"/>
    <w:rsid w:val="00FF073D"/>
    <w:rsid w:val="00FF54AB"/>
    <w:rsid w:val="0DD8DE93"/>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7B7"/>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DD8DE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356</TotalTime>
  <Pages>8</Pages>
  <Words>2384</Words>
  <Characters>13115</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15469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Alexander Agustin Quinto Francia</cp:lastModifiedBy>
  <cp:revision>135</cp:revision>
  <cp:lastPrinted>2015-02-13T19:19:00Z</cp:lastPrinted>
  <dcterms:created xsi:type="dcterms:W3CDTF">2025-05-26T20:35:00Z</dcterms:created>
  <dcterms:modified xsi:type="dcterms:W3CDTF">2025-07-20T03:24:00Z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2d873948,62402dce,6c750865</vt:lpwstr>
  </property>
  <property fmtid="{D5CDD505-2E9C-101B-9397-08002B2CF9AE}" pid="3" name="ClassificationContentMarkingFooterFontProps">
    <vt:lpwstr>#000000,10,Arial</vt:lpwstr>
  </property>
  <property fmtid="{D5CDD505-2E9C-101B-9397-08002B2CF9AE}" pid="4" name="ClassificationContentMarkingFooterText">
    <vt:lpwstr>Confidential</vt:lpwstr>
  </property>
  <property fmtid="{D5CDD505-2E9C-101B-9397-08002B2CF9AE}" pid="5" name="MSIP_Label_1f193ca4-2408-4f7f-b426-2979869cfaa8_Enabled">
    <vt:lpwstr>true</vt:lpwstr>
  </property>
  <property fmtid="{D5CDD505-2E9C-101B-9397-08002B2CF9AE}" pid="6" name="MSIP_Label_1f193ca4-2408-4f7f-b426-2979869cfaa8_SetDate">
    <vt:lpwstr>2025-07-20T01:11:53Z</vt:lpwstr>
  </property>
  <property fmtid="{D5CDD505-2E9C-101B-9397-08002B2CF9AE}" pid="7" name="MSIP_Label_1f193ca4-2408-4f7f-b426-2979869cfaa8_Method">
    <vt:lpwstr>Privileged</vt:lpwstr>
  </property>
  <property fmtid="{D5CDD505-2E9C-101B-9397-08002B2CF9AE}" pid="8" name="MSIP_Label_1f193ca4-2408-4f7f-b426-2979869cfaa8_Name">
    <vt:lpwstr>Confidential</vt:lpwstr>
  </property>
  <property fmtid="{D5CDD505-2E9C-101B-9397-08002B2CF9AE}" pid="9" name="MSIP_Label_1f193ca4-2408-4f7f-b426-2979869cfaa8_SiteId">
    <vt:lpwstr>a21a716e-fb9a-45c0-b997-e26360b0a3a1</vt:lpwstr>
  </property>
  <property fmtid="{D5CDD505-2E9C-101B-9397-08002B2CF9AE}" pid="10" name="MSIP_Label_1f193ca4-2408-4f7f-b426-2979869cfaa8_ActionId">
    <vt:lpwstr>b1e4fc53-c00b-4357-8eae-e9491580fafe</vt:lpwstr>
  </property>
  <property fmtid="{D5CDD505-2E9C-101B-9397-08002B2CF9AE}" pid="11" name="MSIP_Label_1f193ca4-2408-4f7f-b426-2979869cfaa8_ContentBits">
    <vt:lpwstr>2</vt:lpwstr>
  </property>
  <property fmtid="{D5CDD505-2E9C-101B-9397-08002B2CF9AE}" pid="12" name="MSIP_Label_1f193ca4-2408-4f7f-b426-2979869cfaa8_Tag">
    <vt:lpwstr>10, 0, 1, 1</vt:lpwstr>
  </property>
</Properties>
</file>